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2957" w14:textId="7C3CCDF8" w:rsidR="00702A73" w:rsidRPr="00146956" w:rsidRDefault="000E0995" w:rsidP="00C974E4">
      <w:pPr>
        <w:pBdr>
          <w:bottom w:val="single" w:sz="4" w:space="1" w:color="auto"/>
        </w:pBdr>
        <w:jc w:val="right"/>
        <w:rPr>
          <w:rFonts w:ascii="Calibri" w:hAnsi="Calibri"/>
          <w:b/>
          <w:color w:val="800000"/>
          <w:sz w:val="80"/>
          <w:szCs w:val="80"/>
        </w:rPr>
      </w:pPr>
      <w:r>
        <w:rPr>
          <w:rFonts w:ascii="Calibri" w:hAnsi="Calibri"/>
          <w:b/>
          <w:color w:val="800000"/>
          <w:sz w:val="80"/>
          <w:szCs w:val="80"/>
        </w:rPr>
        <w:t>Data Protection</w:t>
      </w:r>
    </w:p>
    <w:p w14:paraId="6F40D4F4" w14:textId="77777777" w:rsidR="00C974E4" w:rsidRPr="00146956" w:rsidRDefault="00C974E4" w:rsidP="00C974E4">
      <w:pPr>
        <w:pStyle w:val="Heading4"/>
        <w:spacing w:line="276" w:lineRule="auto"/>
        <w:rPr>
          <w:rFonts w:ascii="Calibri" w:hAnsi="Calibri"/>
        </w:rPr>
      </w:pPr>
    </w:p>
    <w:p w14:paraId="2536997E" w14:textId="77777777" w:rsidR="00C974E4" w:rsidRPr="00146956" w:rsidRDefault="00C974E4" w:rsidP="00C974E4">
      <w:pPr>
        <w:pStyle w:val="Heading4"/>
        <w:spacing w:line="276" w:lineRule="auto"/>
        <w:rPr>
          <w:rFonts w:ascii="Calibri" w:hAnsi="Calibri"/>
        </w:rPr>
      </w:pPr>
    </w:p>
    <w:p w14:paraId="3AAB2C33" w14:textId="77777777" w:rsidR="00C974E4" w:rsidRPr="00146956" w:rsidRDefault="00C974E4" w:rsidP="00C974E4">
      <w:pPr>
        <w:rPr>
          <w:rFonts w:ascii="Calibri" w:hAnsi="Calibri"/>
        </w:rPr>
      </w:pPr>
    </w:p>
    <w:p w14:paraId="53CB678F" w14:textId="77777777" w:rsidR="00C974E4" w:rsidRPr="00146956" w:rsidRDefault="00C974E4" w:rsidP="00C974E4">
      <w:pPr>
        <w:rPr>
          <w:rFonts w:ascii="Calibri" w:hAnsi="Calibri"/>
        </w:rPr>
      </w:pPr>
    </w:p>
    <w:p w14:paraId="3D50BA48" w14:textId="77777777" w:rsidR="00C974E4" w:rsidRPr="00146956" w:rsidRDefault="00C974E4" w:rsidP="00C974E4">
      <w:pPr>
        <w:rPr>
          <w:rFonts w:ascii="Calibri" w:hAnsi="Calibri"/>
        </w:rPr>
      </w:pPr>
    </w:p>
    <w:p w14:paraId="5D07341F" w14:textId="77777777" w:rsidR="00C974E4" w:rsidRPr="00146956" w:rsidRDefault="00C974E4" w:rsidP="00C974E4">
      <w:pPr>
        <w:rPr>
          <w:rFonts w:ascii="Calibri" w:hAnsi="Calibri"/>
        </w:rPr>
      </w:pPr>
    </w:p>
    <w:p w14:paraId="78676C8A" w14:textId="77777777" w:rsidR="00C974E4" w:rsidRPr="00146956" w:rsidRDefault="00C974E4" w:rsidP="00C974E4">
      <w:pPr>
        <w:rPr>
          <w:rFonts w:ascii="Calibri" w:hAnsi="Calibri"/>
        </w:rPr>
      </w:pPr>
    </w:p>
    <w:p w14:paraId="32BBDDD3" w14:textId="77777777" w:rsidR="00C974E4" w:rsidRPr="00146956" w:rsidRDefault="00C974E4" w:rsidP="00C974E4">
      <w:pPr>
        <w:rPr>
          <w:rFonts w:ascii="Calibri" w:hAnsi="Calibri"/>
        </w:rPr>
      </w:pPr>
    </w:p>
    <w:p w14:paraId="6C39AC82" w14:textId="77777777" w:rsidR="00C974E4" w:rsidRPr="00146956" w:rsidRDefault="00C974E4" w:rsidP="00C974E4">
      <w:pPr>
        <w:rPr>
          <w:rFonts w:ascii="Calibri" w:hAnsi="Calibri"/>
        </w:rPr>
      </w:pPr>
    </w:p>
    <w:p w14:paraId="7B9BF4A7" w14:textId="77777777" w:rsidR="00C974E4" w:rsidRPr="00146956" w:rsidRDefault="00C974E4" w:rsidP="00C974E4">
      <w:pPr>
        <w:rPr>
          <w:rFonts w:ascii="Calibri" w:hAnsi="Calibri"/>
        </w:rPr>
      </w:pPr>
    </w:p>
    <w:p w14:paraId="2905AD92" w14:textId="77777777" w:rsidR="00C974E4" w:rsidRPr="00146956" w:rsidRDefault="00C974E4" w:rsidP="00C974E4">
      <w:pPr>
        <w:rPr>
          <w:rFonts w:ascii="Calibri" w:hAnsi="Calibri"/>
        </w:rPr>
      </w:pPr>
    </w:p>
    <w:p w14:paraId="59E07A1A" w14:textId="77777777" w:rsidR="00C974E4" w:rsidRPr="00146956" w:rsidRDefault="00C974E4" w:rsidP="00C974E4">
      <w:pPr>
        <w:rPr>
          <w:rFonts w:ascii="Calibri" w:hAnsi="Calibri"/>
        </w:rPr>
      </w:pPr>
    </w:p>
    <w:p w14:paraId="13B91CE7" w14:textId="77777777" w:rsidR="00C974E4" w:rsidRPr="00146956" w:rsidRDefault="00C974E4" w:rsidP="00C974E4">
      <w:pPr>
        <w:rPr>
          <w:rFonts w:ascii="Calibri" w:hAnsi="Calibri"/>
        </w:rPr>
      </w:pPr>
    </w:p>
    <w:p w14:paraId="3F967B25" w14:textId="77777777" w:rsidR="00C974E4" w:rsidRPr="00146956" w:rsidRDefault="00C974E4" w:rsidP="00C974E4">
      <w:pPr>
        <w:rPr>
          <w:rFonts w:ascii="Calibri" w:hAnsi="Calibri"/>
        </w:rPr>
      </w:pPr>
    </w:p>
    <w:p w14:paraId="0AFF213F" w14:textId="77777777" w:rsidR="00C974E4" w:rsidRPr="00146956" w:rsidRDefault="00C974E4" w:rsidP="00C974E4">
      <w:pPr>
        <w:rPr>
          <w:rFonts w:ascii="Calibri" w:hAnsi="Calibri"/>
        </w:rPr>
      </w:pPr>
    </w:p>
    <w:p w14:paraId="78AB2974" w14:textId="77777777" w:rsidR="00C974E4" w:rsidRPr="00146956" w:rsidRDefault="00C974E4" w:rsidP="00C974E4">
      <w:pPr>
        <w:rPr>
          <w:rFonts w:ascii="Calibri" w:hAnsi="Calibri" w:cs="Arial"/>
          <w:sz w:val="40"/>
          <w:szCs w:val="40"/>
        </w:rPr>
      </w:pPr>
      <w:r w:rsidRPr="00146956">
        <w:rPr>
          <w:rFonts w:ascii="Calibri" w:hAnsi="Calibri" w:cs="Arial"/>
          <w:sz w:val="40"/>
          <w:szCs w:val="40"/>
        </w:rPr>
        <w:t xml:space="preserve">If you have difficulty with sight or hearing, or if you require a translated copy of this </w:t>
      </w:r>
      <w:r>
        <w:rPr>
          <w:rFonts w:ascii="Calibri" w:hAnsi="Calibri" w:cs="Arial"/>
          <w:sz w:val="40"/>
          <w:szCs w:val="40"/>
        </w:rPr>
        <w:t>document</w:t>
      </w:r>
      <w:r w:rsidRPr="00146956">
        <w:rPr>
          <w:rFonts w:ascii="Calibri" w:hAnsi="Calibri" w:cs="Arial"/>
          <w:sz w:val="40"/>
          <w:szCs w:val="40"/>
        </w:rPr>
        <w:t>, we would be pleased to provide this information in a form that suits your needs.</w:t>
      </w:r>
    </w:p>
    <w:p w14:paraId="5962307D" w14:textId="77777777" w:rsidR="00C974E4" w:rsidRPr="00146956" w:rsidRDefault="00C974E4" w:rsidP="00C974E4">
      <w:pPr>
        <w:jc w:val="right"/>
        <w:rPr>
          <w:rFonts w:ascii="Calibri" w:hAnsi="Calibri"/>
          <w:sz w:val="40"/>
          <w:szCs w:val="40"/>
        </w:rPr>
      </w:pPr>
    </w:p>
    <w:p w14:paraId="26EB143D" w14:textId="77777777" w:rsidR="00C974E4" w:rsidRPr="00146956" w:rsidRDefault="00C974E4" w:rsidP="00C974E4">
      <w:pPr>
        <w:rPr>
          <w:rFonts w:ascii="Calibri" w:hAnsi="Calibri"/>
          <w:sz w:val="40"/>
          <w:szCs w:val="40"/>
        </w:rPr>
      </w:pPr>
    </w:p>
    <w:p w14:paraId="2374200F" w14:textId="77777777" w:rsidR="00C974E4" w:rsidRDefault="00C974E4" w:rsidP="00C974E4">
      <w:pPr>
        <w:rPr>
          <w:rFonts w:ascii="Calibri" w:hAnsi="Calibri"/>
          <w:sz w:val="40"/>
          <w:szCs w:val="40"/>
        </w:rPr>
      </w:pPr>
    </w:p>
    <w:p w14:paraId="38FEA642" w14:textId="77777777" w:rsidR="00C974E4" w:rsidRPr="00146956" w:rsidRDefault="00C974E4" w:rsidP="00C974E4">
      <w:pPr>
        <w:rPr>
          <w:rFonts w:ascii="Calibri" w:hAnsi="Calibri"/>
          <w:sz w:val="40"/>
          <w:szCs w:val="40"/>
        </w:rPr>
      </w:pPr>
    </w:p>
    <w:p w14:paraId="1C3CFE68" w14:textId="77777777" w:rsidR="00C974E4" w:rsidRPr="00146956" w:rsidRDefault="00C974E4" w:rsidP="00C974E4">
      <w:pPr>
        <w:rPr>
          <w:rFonts w:ascii="Calibri" w:hAnsi="Calibri"/>
          <w:sz w:val="40"/>
          <w:szCs w:val="40"/>
        </w:rPr>
      </w:pPr>
    </w:p>
    <w:p w14:paraId="6AF899BF" w14:textId="77777777" w:rsidR="00C974E4" w:rsidRPr="00146956" w:rsidRDefault="00C974E4" w:rsidP="00C974E4">
      <w:pPr>
        <w:rPr>
          <w:rFonts w:ascii="Calibri" w:hAnsi="Calibri"/>
          <w:sz w:val="40"/>
          <w:szCs w:val="40"/>
        </w:rPr>
      </w:pPr>
    </w:p>
    <w:p w14:paraId="5E2F168B" w14:textId="77777777" w:rsidR="00C974E4" w:rsidRDefault="00C974E4" w:rsidP="00C974E4">
      <w:pPr>
        <w:rPr>
          <w:rFonts w:ascii="Calibri" w:hAnsi="Calibri"/>
          <w:sz w:val="40"/>
          <w:szCs w:val="40"/>
        </w:rPr>
      </w:pPr>
    </w:p>
    <w:p w14:paraId="4F80AA89" w14:textId="77777777" w:rsidR="00C974E4" w:rsidRPr="00146956" w:rsidRDefault="00C974E4" w:rsidP="00C974E4">
      <w:pPr>
        <w:rPr>
          <w:rFonts w:ascii="Calibri" w:hAnsi="Calibri"/>
          <w:sz w:val="40"/>
          <w:szCs w:val="40"/>
        </w:rPr>
      </w:pPr>
    </w:p>
    <w:p w14:paraId="161B3405" w14:textId="77777777" w:rsidR="00C974E4" w:rsidRPr="00146956" w:rsidRDefault="00C974E4" w:rsidP="00C974E4">
      <w:pPr>
        <w:rPr>
          <w:rFonts w:ascii="Calibri" w:hAnsi="Calibri"/>
          <w:sz w:val="40"/>
          <w:szCs w:val="40"/>
        </w:rPr>
      </w:pPr>
    </w:p>
    <w:p w14:paraId="2CA76D06" w14:textId="77777777" w:rsidR="00C974E4" w:rsidRPr="00146956" w:rsidRDefault="00C974E4" w:rsidP="00C974E4">
      <w:pP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64"/>
        <w:gridCol w:w="3506"/>
      </w:tblGrid>
      <w:tr w:rsidR="00C974E4" w:rsidRPr="0079627C" w14:paraId="0225B917" w14:textId="77777777" w:rsidTr="0086113C">
        <w:tc>
          <w:tcPr>
            <w:tcW w:w="3284" w:type="dxa"/>
            <w:vMerge w:val="restart"/>
            <w:shd w:val="clear" w:color="auto" w:fill="auto"/>
          </w:tcPr>
          <w:p w14:paraId="2E0E446A" w14:textId="77777777" w:rsidR="00C974E4" w:rsidRPr="0079627C" w:rsidRDefault="005E1672" w:rsidP="0086113C">
            <w:pPr>
              <w:rPr>
                <w:rFonts w:ascii="Calibri" w:hAnsi="Calibri"/>
                <w:sz w:val="48"/>
                <w:szCs w:val="48"/>
              </w:rPr>
            </w:pPr>
            <w:r>
              <w:rPr>
                <w:rFonts w:ascii="Calibri" w:hAnsi="Calibri"/>
                <w:noProof/>
                <w:sz w:val="48"/>
                <w:szCs w:val="48"/>
                <w:lang w:val="en-US"/>
              </w:rPr>
              <w:pict w14:anchorId="55B06C25">
                <v:shapetype id="_x0000_t202" coordsize="21600,21600" o:spt="202" path="m,l,21600r21600,l21600,xe">
                  <v:stroke joinstyle="miter"/>
                  <v:path gradientshapeok="t" o:connecttype="rect"/>
                </v:shapetype>
                <v:shape id="_x0000_s1026" type="#_x0000_t202" style="position:absolute;margin-left:-6pt;margin-top:12.3pt;width:162.75pt;height:43.5pt;z-index:251657728;mso-wrap-style:none" wrapcoords="0 0 21600 0 21600 21600 0 21600 0 0" filled="f" stroked="f">
                  <v:textbox style="mso-next-textbox:#_x0000_s1026;mso-fit-shape-to-text:t">
                    <w:txbxContent>
                      <w:p w14:paraId="086E5555" w14:textId="77777777" w:rsidR="00835A1A" w:rsidRPr="00147EF8" w:rsidRDefault="005E1672" w:rsidP="00C974E4">
                        <w:r>
                          <w:pict w14:anchorId="639A0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75pt;height:35.25pt">
                              <v:imagedata r:id="rId8" o:title=""/>
                            </v:shape>
                          </w:pict>
                        </w:r>
                      </w:p>
                    </w:txbxContent>
                  </v:textbox>
                </v:shape>
              </w:pict>
            </w:r>
          </w:p>
        </w:tc>
        <w:tc>
          <w:tcPr>
            <w:tcW w:w="3064" w:type="dxa"/>
            <w:shd w:val="clear" w:color="auto" w:fill="auto"/>
            <w:vAlign w:val="center"/>
          </w:tcPr>
          <w:p w14:paraId="74636A0D" w14:textId="77777777" w:rsidR="00C974E4" w:rsidRPr="0079627C" w:rsidRDefault="00C974E4" w:rsidP="0086113C">
            <w:pPr>
              <w:spacing w:before="120"/>
              <w:rPr>
                <w:rFonts w:ascii="Calibri" w:hAnsi="Calibri"/>
                <w:b/>
                <w:sz w:val="28"/>
                <w:szCs w:val="28"/>
              </w:rPr>
            </w:pPr>
            <w:r w:rsidRPr="0079627C">
              <w:rPr>
                <w:rFonts w:ascii="Calibri" w:hAnsi="Calibri"/>
                <w:b/>
                <w:sz w:val="28"/>
                <w:szCs w:val="28"/>
              </w:rPr>
              <w:t>Policy number:</w:t>
            </w:r>
          </w:p>
        </w:tc>
        <w:tc>
          <w:tcPr>
            <w:tcW w:w="3506" w:type="dxa"/>
            <w:shd w:val="clear" w:color="auto" w:fill="auto"/>
            <w:vAlign w:val="center"/>
          </w:tcPr>
          <w:p w14:paraId="24E862DF" w14:textId="793BDF34" w:rsidR="00C974E4" w:rsidRPr="00046AC0" w:rsidRDefault="005E1672" w:rsidP="00046AC0">
            <w:pPr>
              <w:spacing w:before="120"/>
              <w:jc w:val="right"/>
              <w:rPr>
                <w:rFonts w:ascii="Calibri" w:hAnsi="Calibri"/>
                <w:b/>
                <w:sz w:val="28"/>
                <w:szCs w:val="28"/>
              </w:rPr>
            </w:pPr>
            <w:r>
              <w:rPr>
                <w:rFonts w:ascii="Calibri" w:hAnsi="Calibri"/>
                <w:b/>
                <w:sz w:val="28"/>
                <w:szCs w:val="28"/>
              </w:rPr>
              <w:t>G16</w:t>
            </w:r>
          </w:p>
        </w:tc>
      </w:tr>
      <w:tr w:rsidR="00C974E4" w:rsidRPr="0079627C" w14:paraId="4CF36AFF" w14:textId="77777777" w:rsidTr="0086113C">
        <w:tc>
          <w:tcPr>
            <w:tcW w:w="3284" w:type="dxa"/>
            <w:vMerge/>
            <w:shd w:val="clear" w:color="auto" w:fill="auto"/>
          </w:tcPr>
          <w:p w14:paraId="7C3A640B" w14:textId="77777777" w:rsidR="00C974E4" w:rsidRPr="0079627C" w:rsidRDefault="00C974E4" w:rsidP="0086113C">
            <w:pPr>
              <w:rPr>
                <w:rFonts w:ascii="Calibri" w:hAnsi="Calibri"/>
                <w:sz w:val="40"/>
                <w:szCs w:val="40"/>
              </w:rPr>
            </w:pPr>
          </w:p>
        </w:tc>
        <w:tc>
          <w:tcPr>
            <w:tcW w:w="3064" w:type="dxa"/>
            <w:shd w:val="clear" w:color="auto" w:fill="auto"/>
            <w:vAlign w:val="center"/>
          </w:tcPr>
          <w:p w14:paraId="671CFF25" w14:textId="77777777" w:rsidR="00C974E4" w:rsidRPr="0079627C" w:rsidRDefault="00C974E4" w:rsidP="006771EE">
            <w:pPr>
              <w:spacing w:before="120"/>
              <w:rPr>
                <w:rFonts w:ascii="Calibri" w:hAnsi="Calibri"/>
                <w:b/>
                <w:sz w:val="28"/>
                <w:szCs w:val="28"/>
              </w:rPr>
            </w:pPr>
            <w:r w:rsidRPr="0079627C">
              <w:rPr>
                <w:rFonts w:ascii="Calibri" w:hAnsi="Calibri"/>
                <w:b/>
                <w:sz w:val="28"/>
                <w:szCs w:val="28"/>
              </w:rPr>
              <w:t>Policy approved:</w:t>
            </w:r>
          </w:p>
        </w:tc>
        <w:tc>
          <w:tcPr>
            <w:tcW w:w="3506" w:type="dxa"/>
            <w:shd w:val="clear" w:color="auto" w:fill="auto"/>
            <w:vAlign w:val="center"/>
          </w:tcPr>
          <w:p w14:paraId="5E7516AA" w14:textId="4DBFB30F" w:rsidR="00C974E4" w:rsidRPr="0079627C" w:rsidRDefault="00133B2F" w:rsidP="00046AC0">
            <w:pPr>
              <w:spacing w:before="120"/>
              <w:jc w:val="right"/>
              <w:rPr>
                <w:rFonts w:ascii="Calibri" w:hAnsi="Calibri"/>
                <w:sz w:val="28"/>
                <w:szCs w:val="28"/>
              </w:rPr>
            </w:pPr>
            <w:r>
              <w:rPr>
                <w:rFonts w:ascii="Calibri" w:hAnsi="Calibri"/>
                <w:sz w:val="28"/>
                <w:szCs w:val="28"/>
              </w:rPr>
              <w:t>12 January 2022</w:t>
            </w:r>
          </w:p>
        </w:tc>
      </w:tr>
      <w:tr w:rsidR="00C974E4" w:rsidRPr="0079627C" w14:paraId="776BADB2" w14:textId="77777777" w:rsidTr="0086113C">
        <w:tc>
          <w:tcPr>
            <w:tcW w:w="3284" w:type="dxa"/>
            <w:vMerge/>
            <w:tcBorders>
              <w:bottom w:val="single" w:sz="4" w:space="0" w:color="auto"/>
            </w:tcBorders>
            <w:shd w:val="clear" w:color="auto" w:fill="auto"/>
          </w:tcPr>
          <w:p w14:paraId="315CA06A" w14:textId="77777777" w:rsidR="00C974E4" w:rsidRPr="0079627C" w:rsidRDefault="00C974E4" w:rsidP="0086113C">
            <w:pPr>
              <w:rPr>
                <w:rFonts w:ascii="Calibri" w:hAnsi="Calibri"/>
                <w:sz w:val="40"/>
                <w:szCs w:val="40"/>
              </w:rPr>
            </w:pPr>
          </w:p>
        </w:tc>
        <w:tc>
          <w:tcPr>
            <w:tcW w:w="3064" w:type="dxa"/>
            <w:tcBorders>
              <w:bottom w:val="single" w:sz="4" w:space="0" w:color="auto"/>
            </w:tcBorders>
            <w:shd w:val="clear" w:color="auto" w:fill="auto"/>
            <w:vAlign w:val="center"/>
          </w:tcPr>
          <w:p w14:paraId="4982CBF0" w14:textId="77777777" w:rsidR="00C974E4" w:rsidRPr="0079627C" w:rsidRDefault="00C974E4" w:rsidP="0086113C">
            <w:pPr>
              <w:spacing w:before="120"/>
              <w:rPr>
                <w:rFonts w:ascii="Calibri" w:hAnsi="Calibri"/>
                <w:b/>
                <w:sz w:val="28"/>
                <w:szCs w:val="28"/>
              </w:rPr>
            </w:pPr>
            <w:r w:rsidRPr="0079627C">
              <w:rPr>
                <w:rFonts w:ascii="Calibri" w:hAnsi="Calibri"/>
                <w:b/>
                <w:sz w:val="28"/>
                <w:szCs w:val="28"/>
              </w:rPr>
              <w:t>Due for review:</w:t>
            </w:r>
          </w:p>
        </w:tc>
        <w:tc>
          <w:tcPr>
            <w:tcW w:w="3506" w:type="dxa"/>
            <w:tcBorders>
              <w:bottom w:val="single" w:sz="4" w:space="0" w:color="auto"/>
            </w:tcBorders>
            <w:shd w:val="clear" w:color="auto" w:fill="auto"/>
            <w:vAlign w:val="center"/>
          </w:tcPr>
          <w:p w14:paraId="39D69054" w14:textId="6396B5A7" w:rsidR="00C974E4" w:rsidRPr="00C936F2" w:rsidRDefault="00133B2F" w:rsidP="00046AC0">
            <w:pPr>
              <w:spacing w:before="120"/>
              <w:jc w:val="right"/>
              <w:rPr>
                <w:rFonts w:ascii="Calibri" w:hAnsi="Calibri"/>
                <w:color w:val="auto"/>
                <w:sz w:val="28"/>
                <w:szCs w:val="28"/>
              </w:rPr>
            </w:pPr>
            <w:r>
              <w:rPr>
                <w:rFonts w:ascii="Calibri" w:hAnsi="Calibri"/>
                <w:color w:val="auto"/>
                <w:sz w:val="28"/>
                <w:szCs w:val="28"/>
              </w:rPr>
              <w:t>January 2023</w:t>
            </w:r>
          </w:p>
        </w:tc>
      </w:tr>
    </w:tbl>
    <w:p w14:paraId="78F374EE" w14:textId="77777777" w:rsidR="00C974E4" w:rsidRPr="00146956" w:rsidRDefault="00C974E4" w:rsidP="00C974E4">
      <w:pPr>
        <w:rPr>
          <w:rFonts w:ascii="Calibri" w:hAnsi="Calibri"/>
        </w:rPr>
        <w:sectPr w:rsidR="00C974E4" w:rsidRPr="00146956" w:rsidSect="007F7088">
          <w:footerReference w:type="default" r:id="rId9"/>
          <w:pgSz w:w="11906" w:h="16838" w:code="9"/>
          <w:pgMar w:top="1134" w:right="1134" w:bottom="1134" w:left="1134" w:header="709" w:footer="709" w:gutter="0"/>
          <w:paperSrc w:first="15" w:other="15"/>
          <w:pgNumType w:start="0"/>
          <w:cols w:space="708"/>
          <w:titlePg/>
          <w:docGrid w:linePitch="360"/>
        </w:sectPr>
      </w:pPr>
    </w:p>
    <w:p w14:paraId="1737687B" w14:textId="77777777" w:rsidR="00C974E4" w:rsidRDefault="00C974E4" w:rsidP="00C974E4">
      <w:pPr>
        <w:jc w:val="right"/>
        <w:rPr>
          <w:rFonts w:ascii="Calibri" w:hAnsi="Calibri"/>
          <w:b/>
          <w:color w:val="800000"/>
          <w:sz w:val="40"/>
          <w:szCs w:val="40"/>
        </w:rPr>
      </w:pPr>
    </w:p>
    <w:p w14:paraId="372FB8E4" w14:textId="77777777" w:rsidR="00133B2F" w:rsidRDefault="00133B2F" w:rsidP="00C974E4">
      <w:pPr>
        <w:jc w:val="right"/>
        <w:rPr>
          <w:rFonts w:ascii="Calibri" w:hAnsi="Calibri"/>
          <w:b/>
          <w:color w:val="800000"/>
          <w:sz w:val="40"/>
          <w:szCs w:val="40"/>
        </w:rPr>
      </w:pPr>
    </w:p>
    <w:p w14:paraId="2ED9C4A0" w14:textId="4D9A655E" w:rsidR="00133B2F" w:rsidRDefault="00133B2F" w:rsidP="00C974E4">
      <w:pPr>
        <w:jc w:val="right"/>
        <w:rPr>
          <w:rFonts w:ascii="Calibri" w:hAnsi="Calibri"/>
          <w:b/>
          <w:color w:val="800000"/>
          <w:sz w:val="40"/>
          <w:szCs w:val="40"/>
        </w:rPr>
        <w:sectPr w:rsidR="00133B2F" w:rsidSect="007F7088">
          <w:type w:val="continuous"/>
          <w:pgSz w:w="11906" w:h="16838" w:code="9"/>
          <w:pgMar w:top="1134" w:right="1134" w:bottom="1134" w:left="1134" w:header="709" w:footer="709" w:gutter="0"/>
          <w:paperSrc w:first="15" w:other="15"/>
          <w:pgNumType w:start="0"/>
          <w:cols w:space="708"/>
          <w:titlePg/>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71"/>
        <w:gridCol w:w="850"/>
      </w:tblGrid>
      <w:tr w:rsidR="00F02261" w:rsidRPr="0079627C" w14:paraId="3668C4E0" w14:textId="77777777" w:rsidTr="00715C8D">
        <w:tc>
          <w:tcPr>
            <w:tcW w:w="9889" w:type="dxa"/>
            <w:gridSpan w:val="3"/>
            <w:tcBorders>
              <w:top w:val="nil"/>
              <w:left w:val="nil"/>
              <w:bottom w:val="single" w:sz="4" w:space="0" w:color="auto"/>
              <w:right w:val="nil"/>
            </w:tcBorders>
            <w:shd w:val="clear" w:color="auto" w:fill="auto"/>
          </w:tcPr>
          <w:p w14:paraId="0005BEDC" w14:textId="77777777" w:rsidR="000E0995" w:rsidRDefault="000E0995" w:rsidP="00EC2E02">
            <w:pPr>
              <w:jc w:val="right"/>
              <w:rPr>
                <w:rFonts w:ascii="Calibri" w:hAnsi="Calibri"/>
                <w:b/>
                <w:color w:val="800000"/>
                <w:sz w:val="40"/>
                <w:szCs w:val="40"/>
              </w:rPr>
            </w:pPr>
          </w:p>
          <w:p w14:paraId="7358F2D5" w14:textId="48946579" w:rsidR="00F02261" w:rsidRPr="0079627C" w:rsidRDefault="00F02261" w:rsidP="00EC2E02">
            <w:pPr>
              <w:jc w:val="right"/>
              <w:rPr>
                <w:rFonts w:ascii="Calibri" w:hAnsi="Calibri"/>
                <w:b/>
                <w:color w:val="800000"/>
                <w:sz w:val="40"/>
                <w:szCs w:val="40"/>
              </w:rPr>
            </w:pPr>
            <w:r w:rsidRPr="0079627C">
              <w:rPr>
                <w:rFonts w:ascii="Calibri" w:hAnsi="Calibri"/>
                <w:b/>
                <w:color w:val="800000"/>
                <w:sz w:val="40"/>
                <w:szCs w:val="40"/>
              </w:rPr>
              <w:t>Contents</w:t>
            </w:r>
          </w:p>
        </w:tc>
      </w:tr>
      <w:tr w:rsidR="00F02261" w:rsidRPr="0079627C" w14:paraId="68E3C4CC" w14:textId="77777777" w:rsidTr="00715C8D">
        <w:tc>
          <w:tcPr>
            <w:tcW w:w="1668" w:type="dxa"/>
            <w:tcBorders>
              <w:top w:val="single" w:sz="4" w:space="0" w:color="auto"/>
              <w:left w:val="nil"/>
              <w:bottom w:val="nil"/>
              <w:right w:val="nil"/>
            </w:tcBorders>
            <w:shd w:val="clear" w:color="auto" w:fill="auto"/>
          </w:tcPr>
          <w:p w14:paraId="6C5583A3" w14:textId="77777777" w:rsidR="00F02261" w:rsidRPr="00E07B0C" w:rsidRDefault="00F02261" w:rsidP="00EC2E02">
            <w:pPr>
              <w:rPr>
                <w:rFonts w:ascii="Calibri" w:hAnsi="Calibri"/>
                <w:b/>
                <w:bCs w:val="0"/>
                <w:color w:val="FF0000"/>
                <w:sz w:val="28"/>
                <w:szCs w:val="28"/>
              </w:rPr>
            </w:pPr>
          </w:p>
        </w:tc>
        <w:tc>
          <w:tcPr>
            <w:tcW w:w="7371" w:type="dxa"/>
            <w:tcBorders>
              <w:top w:val="single" w:sz="4" w:space="0" w:color="auto"/>
              <w:left w:val="nil"/>
              <w:bottom w:val="nil"/>
              <w:right w:val="nil"/>
            </w:tcBorders>
            <w:shd w:val="clear" w:color="auto" w:fill="auto"/>
          </w:tcPr>
          <w:p w14:paraId="27A8023F" w14:textId="77777777" w:rsidR="00F02261" w:rsidRPr="0079627C" w:rsidRDefault="00F02261" w:rsidP="00EC2E02">
            <w:pPr>
              <w:rPr>
                <w:rFonts w:ascii="Calibri" w:hAnsi="Calibri"/>
                <w:sz w:val="28"/>
                <w:szCs w:val="28"/>
              </w:rPr>
            </w:pPr>
          </w:p>
        </w:tc>
        <w:tc>
          <w:tcPr>
            <w:tcW w:w="850" w:type="dxa"/>
            <w:tcBorders>
              <w:top w:val="single" w:sz="4" w:space="0" w:color="auto"/>
              <w:left w:val="nil"/>
              <w:bottom w:val="nil"/>
              <w:right w:val="nil"/>
            </w:tcBorders>
            <w:shd w:val="clear" w:color="auto" w:fill="auto"/>
          </w:tcPr>
          <w:p w14:paraId="736AF271" w14:textId="77777777" w:rsidR="00F02261" w:rsidRPr="0079627C" w:rsidRDefault="00F02261" w:rsidP="00EC2E02">
            <w:pPr>
              <w:rPr>
                <w:rFonts w:ascii="Calibri" w:hAnsi="Calibri"/>
                <w:sz w:val="28"/>
                <w:szCs w:val="28"/>
              </w:rPr>
            </w:pPr>
          </w:p>
        </w:tc>
      </w:tr>
      <w:tr w:rsidR="00F02261" w:rsidRPr="0079627C" w14:paraId="4474C86F" w14:textId="77777777" w:rsidTr="00715C8D">
        <w:tc>
          <w:tcPr>
            <w:tcW w:w="1668" w:type="dxa"/>
            <w:tcBorders>
              <w:top w:val="nil"/>
              <w:left w:val="nil"/>
              <w:bottom w:val="nil"/>
              <w:right w:val="nil"/>
            </w:tcBorders>
            <w:shd w:val="clear" w:color="auto" w:fill="auto"/>
          </w:tcPr>
          <w:p w14:paraId="0501A7BF" w14:textId="77777777" w:rsidR="00F02261" w:rsidRPr="0079627C" w:rsidRDefault="00F02261" w:rsidP="00EC2E02">
            <w:pPr>
              <w:rPr>
                <w:rFonts w:ascii="Calibri" w:hAnsi="Calibri"/>
                <w:b/>
                <w:color w:val="800000"/>
                <w:sz w:val="28"/>
                <w:szCs w:val="28"/>
              </w:rPr>
            </w:pPr>
            <w:r w:rsidRPr="0079627C">
              <w:rPr>
                <w:rFonts w:ascii="Calibri" w:hAnsi="Calibri"/>
                <w:b/>
                <w:color w:val="800000"/>
                <w:sz w:val="28"/>
                <w:szCs w:val="28"/>
              </w:rPr>
              <w:t>Section</w:t>
            </w:r>
          </w:p>
        </w:tc>
        <w:tc>
          <w:tcPr>
            <w:tcW w:w="7371" w:type="dxa"/>
            <w:tcBorders>
              <w:top w:val="nil"/>
              <w:left w:val="nil"/>
              <w:bottom w:val="nil"/>
              <w:right w:val="nil"/>
            </w:tcBorders>
            <w:shd w:val="clear" w:color="auto" w:fill="auto"/>
          </w:tcPr>
          <w:p w14:paraId="2B8CF180" w14:textId="77777777" w:rsidR="00F02261" w:rsidRPr="0079627C" w:rsidRDefault="00F02261" w:rsidP="00EC2E02">
            <w:pPr>
              <w:rPr>
                <w:rFonts w:ascii="Calibri" w:hAnsi="Calibri"/>
                <w:b/>
                <w:color w:val="800000"/>
                <w:sz w:val="28"/>
                <w:szCs w:val="28"/>
              </w:rPr>
            </w:pPr>
          </w:p>
        </w:tc>
        <w:tc>
          <w:tcPr>
            <w:tcW w:w="850" w:type="dxa"/>
            <w:tcBorders>
              <w:top w:val="nil"/>
              <w:left w:val="nil"/>
              <w:bottom w:val="nil"/>
              <w:right w:val="nil"/>
            </w:tcBorders>
            <w:shd w:val="clear" w:color="auto" w:fill="auto"/>
          </w:tcPr>
          <w:p w14:paraId="59198E4B" w14:textId="77777777" w:rsidR="00F02261" w:rsidRPr="0079627C" w:rsidRDefault="00F02261" w:rsidP="00EC2E02">
            <w:pPr>
              <w:jc w:val="right"/>
              <w:rPr>
                <w:rFonts w:ascii="Calibri" w:hAnsi="Calibri"/>
                <w:b/>
                <w:color w:val="800000"/>
                <w:sz w:val="28"/>
                <w:szCs w:val="28"/>
              </w:rPr>
            </w:pPr>
            <w:r>
              <w:rPr>
                <w:rFonts w:ascii="Calibri" w:hAnsi="Calibri"/>
                <w:b/>
                <w:color w:val="800000"/>
                <w:sz w:val="28"/>
                <w:szCs w:val="28"/>
              </w:rPr>
              <w:t>Page</w:t>
            </w:r>
          </w:p>
        </w:tc>
      </w:tr>
      <w:tr w:rsidR="00F02261" w:rsidRPr="0079627C" w14:paraId="264C8958" w14:textId="77777777" w:rsidTr="00715C8D">
        <w:tc>
          <w:tcPr>
            <w:tcW w:w="1668" w:type="dxa"/>
            <w:tcBorders>
              <w:top w:val="nil"/>
              <w:left w:val="nil"/>
              <w:bottom w:val="nil"/>
              <w:right w:val="nil"/>
            </w:tcBorders>
            <w:shd w:val="clear" w:color="auto" w:fill="auto"/>
          </w:tcPr>
          <w:p w14:paraId="4F3A2776" w14:textId="77777777" w:rsidR="00F02261" w:rsidRPr="0079627C" w:rsidRDefault="00F02261" w:rsidP="00EC2E02">
            <w:pPr>
              <w:rPr>
                <w:rFonts w:ascii="Calibri" w:hAnsi="Calibri"/>
                <w:sz w:val="28"/>
                <w:szCs w:val="28"/>
              </w:rPr>
            </w:pPr>
          </w:p>
        </w:tc>
        <w:tc>
          <w:tcPr>
            <w:tcW w:w="7371" w:type="dxa"/>
            <w:tcBorders>
              <w:top w:val="nil"/>
              <w:left w:val="nil"/>
              <w:bottom w:val="nil"/>
              <w:right w:val="nil"/>
            </w:tcBorders>
            <w:shd w:val="clear" w:color="auto" w:fill="auto"/>
          </w:tcPr>
          <w:p w14:paraId="0508AB3E" w14:textId="77777777" w:rsidR="00F02261" w:rsidRPr="0079627C" w:rsidRDefault="00F02261" w:rsidP="00EC2E02">
            <w:pPr>
              <w:rPr>
                <w:rFonts w:ascii="Calibri" w:hAnsi="Calibri"/>
                <w:sz w:val="28"/>
                <w:szCs w:val="28"/>
              </w:rPr>
            </w:pPr>
          </w:p>
        </w:tc>
        <w:tc>
          <w:tcPr>
            <w:tcW w:w="850" w:type="dxa"/>
            <w:tcBorders>
              <w:top w:val="nil"/>
              <w:left w:val="nil"/>
              <w:bottom w:val="nil"/>
              <w:right w:val="nil"/>
            </w:tcBorders>
            <w:shd w:val="clear" w:color="auto" w:fill="auto"/>
          </w:tcPr>
          <w:p w14:paraId="389E270A" w14:textId="77777777" w:rsidR="00F02261" w:rsidRPr="0079627C" w:rsidRDefault="00F02261" w:rsidP="00EC2E02">
            <w:pPr>
              <w:jc w:val="right"/>
              <w:rPr>
                <w:rFonts w:ascii="Calibri" w:hAnsi="Calibri"/>
                <w:color w:val="800000"/>
                <w:sz w:val="28"/>
                <w:szCs w:val="28"/>
              </w:rPr>
            </w:pPr>
          </w:p>
        </w:tc>
      </w:tr>
      <w:tr w:rsidR="00F02261" w:rsidRPr="006F4594" w14:paraId="008FD379" w14:textId="77777777" w:rsidTr="00715C8D">
        <w:tc>
          <w:tcPr>
            <w:tcW w:w="1668" w:type="dxa"/>
            <w:tcBorders>
              <w:top w:val="nil"/>
              <w:left w:val="nil"/>
              <w:bottom w:val="nil"/>
              <w:right w:val="nil"/>
            </w:tcBorders>
            <w:shd w:val="clear" w:color="auto" w:fill="auto"/>
          </w:tcPr>
          <w:p w14:paraId="613DBF39"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18DDC7C6"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0F45B726" w14:textId="77777777" w:rsidR="00F02261" w:rsidRPr="006F4594" w:rsidRDefault="00F02261" w:rsidP="00EC2E02">
            <w:pPr>
              <w:jc w:val="right"/>
              <w:rPr>
                <w:rFonts w:ascii="Calibri" w:hAnsi="Calibri"/>
                <w:bCs w:val="0"/>
                <w:color w:val="800000"/>
                <w:sz w:val="28"/>
                <w:szCs w:val="28"/>
              </w:rPr>
            </w:pPr>
          </w:p>
        </w:tc>
      </w:tr>
      <w:tr w:rsidR="00F02261" w:rsidRPr="006F4594" w14:paraId="7A50C187" w14:textId="77777777" w:rsidTr="00715C8D">
        <w:tc>
          <w:tcPr>
            <w:tcW w:w="1668" w:type="dxa"/>
            <w:tcBorders>
              <w:top w:val="nil"/>
              <w:left w:val="nil"/>
              <w:bottom w:val="nil"/>
              <w:right w:val="nil"/>
            </w:tcBorders>
            <w:shd w:val="clear" w:color="auto" w:fill="auto"/>
          </w:tcPr>
          <w:p w14:paraId="28B071F2" w14:textId="77777777" w:rsidR="00F02261" w:rsidRPr="006F4594" w:rsidRDefault="00926766" w:rsidP="00EC2E02">
            <w:pPr>
              <w:rPr>
                <w:rFonts w:ascii="Calibri" w:hAnsi="Calibri"/>
                <w:bCs w:val="0"/>
                <w:sz w:val="28"/>
                <w:szCs w:val="28"/>
              </w:rPr>
            </w:pPr>
            <w:r w:rsidRPr="006F4594">
              <w:rPr>
                <w:rFonts w:ascii="Calibri" w:hAnsi="Calibri"/>
                <w:bCs w:val="0"/>
                <w:sz w:val="28"/>
                <w:szCs w:val="28"/>
              </w:rPr>
              <w:t>1</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1410121B" w14:textId="77777777" w:rsidR="00F02261" w:rsidRPr="006F4594" w:rsidRDefault="008B2965" w:rsidP="00EC2E02">
            <w:pPr>
              <w:rPr>
                <w:rFonts w:ascii="Calibri" w:hAnsi="Calibri"/>
                <w:bCs w:val="0"/>
                <w:sz w:val="28"/>
                <w:szCs w:val="28"/>
              </w:rPr>
            </w:pPr>
            <w:r w:rsidRPr="006F4594">
              <w:rPr>
                <w:rFonts w:ascii="Calibri" w:hAnsi="Calibri"/>
                <w:bCs w:val="0"/>
                <w:sz w:val="28"/>
                <w:szCs w:val="28"/>
              </w:rPr>
              <w:t>Introduction</w:t>
            </w:r>
          </w:p>
        </w:tc>
        <w:tc>
          <w:tcPr>
            <w:tcW w:w="850" w:type="dxa"/>
            <w:tcBorders>
              <w:top w:val="nil"/>
              <w:left w:val="nil"/>
              <w:bottom w:val="nil"/>
              <w:right w:val="nil"/>
            </w:tcBorders>
            <w:shd w:val="clear" w:color="auto" w:fill="auto"/>
          </w:tcPr>
          <w:p w14:paraId="479355D6" w14:textId="14CAB00E" w:rsidR="00F02261" w:rsidRPr="006F4594" w:rsidRDefault="00C9483B" w:rsidP="00EC2E02">
            <w:pPr>
              <w:jc w:val="right"/>
              <w:rPr>
                <w:rFonts w:ascii="Calibri" w:hAnsi="Calibri"/>
                <w:bCs w:val="0"/>
                <w:color w:val="800000"/>
                <w:sz w:val="28"/>
                <w:szCs w:val="28"/>
              </w:rPr>
            </w:pPr>
            <w:r>
              <w:rPr>
                <w:rFonts w:ascii="Calibri" w:hAnsi="Calibri"/>
                <w:bCs w:val="0"/>
                <w:color w:val="800000"/>
                <w:sz w:val="28"/>
                <w:szCs w:val="28"/>
              </w:rPr>
              <w:t>1</w:t>
            </w:r>
          </w:p>
        </w:tc>
      </w:tr>
      <w:tr w:rsidR="00F02261" w:rsidRPr="006F4594" w14:paraId="40690850" w14:textId="77777777" w:rsidTr="00715C8D">
        <w:tc>
          <w:tcPr>
            <w:tcW w:w="1668" w:type="dxa"/>
            <w:tcBorders>
              <w:top w:val="nil"/>
              <w:left w:val="nil"/>
              <w:bottom w:val="nil"/>
              <w:right w:val="nil"/>
            </w:tcBorders>
            <w:shd w:val="clear" w:color="auto" w:fill="auto"/>
          </w:tcPr>
          <w:p w14:paraId="071D44D8"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08E6BC0F"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16C937A9" w14:textId="77777777" w:rsidR="00F02261" w:rsidRPr="006F4594" w:rsidRDefault="00F02261" w:rsidP="00EC2E02">
            <w:pPr>
              <w:jc w:val="right"/>
              <w:rPr>
                <w:rFonts w:ascii="Calibri" w:hAnsi="Calibri"/>
                <w:bCs w:val="0"/>
                <w:color w:val="800000"/>
                <w:sz w:val="28"/>
                <w:szCs w:val="28"/>
              </w:rPr>
            </w:pPr>
          </w:p>
        </w:tc>
      </w:tr>
      <w:tr w:rsidR="00715C8D" w:rsidRPr="006F4594" w14:paraId="0CBC8E7C" w14:textId="77777777" w:rsidTr="00715C8D">
        <w:tc>
          <w:tcPr>
            <w:tcW w:w="1668" w:type="dxa"/>
            <w:tcBorders>
              <w:top w:val="nil"/>
              <w:left w:val="nil"/>
              <w:bottom w:val="nil"/>
              <w:right w:val="nil"/>
            </w:tcBorders>
            <w:shd w:val="clear" w:color="auto" w:fill="auto"/>
          </w:tcPr>
          <w:p w14:paraId="5D259385" w14:textId="23991D11" w:rsidR="00715C8D" w:rsidRPr="006F4594" w:rsidRDefault="00715C8D" w:rsidP="00EC2E02">
            <w:pPr>
              <w:rPr>
                <w:rFonts w:ascii="Calibri" w:hAnsi="Calibri"/>
                <w:bCs w:val="0"/>
                <w:color w:val="auto"/>
                <w:sz w:val="28"/>
                <w:szCs w:val="28"/>
              </w:rPr>
            </w:pPr>
            <w:r>
              <w:rPr>
                <w:rFonts w:ascii="Calibri" w:hAnsi="Calibri"/>
                <w:bCs w:val="0"/>
                <w:color w:val="auto"/>
                <w:sz w:val="28"/>
                <w:szCs w:val="28"/>
              </w:rPr>
              <w:t>2.0</w:t>
            </w:r>
          </w:p>
        </w:tc>
        <w:tc>
          <w:tcPr>
            <w:tcW w:w="7371" w:type="dxa"/>
            <w:tcBorders>
              <w:top w:val="nil"/>
              <w:left w:val="nil"/>
              <w:bottom w:val="nil"/>
              <w:right w:val="nil"/>
            </w:tcBorders>
            <w:shd w:val="clear" w:color="auto" w:fill="auto"/>
          </w:tcPr>
          <w:p w14:paraId="05992E56" w14:textId="62BDD31B" w:rsidR="00715C8D" w:rsidRPr="006F4594" w:rsidRDefault="000E0995" w:rsidP="008B2965">
            <w:pPr>
              <w:ind w:left="851" w:hanging="851"/>
              <w:jc w:val="both"/>
              <w:rPr>
                <w:rFonts w:ascii="Calibri" w:hAnsi="Calibri"/>
                <w:bCs w:val="0"/>
                <w:sz w:val="28"/>
                <w:szCs w:val="28"/>
              </w:rPr>
            </w:pPr>
            <w:r>
              <w:rPr>
                <w:rFonts w:ascii="Calibri" w:hAnsi="Calibri"/>
                <w:bCs w:val="0"/>
                <w:sz w:val="28"/>
                <w:szCs w:val="28"/>
              </w:rPr>
              <w:t>Scope</w:t>
            </w:r>
          </w:p>
        </w:tc>
        <w:tc>
          <w:tcPr>
            <w:tcW w:w="850" w:type="dxa"/>
            <w:tcBorders>
              <w:top w:val="nil"/>
              <w:left w:val="nil"/>
              <w:bottom w:val="nil"/>
              <w:right w:val="nil"/>
            </w:tcBorders>
            <w:shd w:val="clear" w:color="auto" w:fill="auto"/>
          </w:tcPr>
          <w:p w14:paraId="609344A0" w14:textId="1B8A3327" w:rsidR="00715C8D" w:rsidRDefault="00C9483B" w:rsidP="00EC2E02">
            <w:pPr>
              <w:jc w:val="right"/>
              <w:rPr>
                <w:rFonts w:ascii="Calibri" w:hAnsi="Calibri"/>
                <w:bCs w:val="0"/>
                <w:color w:val="800000"/>
                <w:sz w:val="28"/>
                <w:szCs w:val="28"/>
              </w:rPr>
            </w:pPr>
            <w:r>
              <w:rPr>
                <w:rFonts w:ascii="Calibri" w:hAnsi="Calibri"/>
                <w:bCs w:val="0"/>
                <w:color w:val="800000"/>
                <w:sz w:val="28"/>
                <w:szCs w:val="28"/>
              </w:rPr>
              <w:t>1</w:t>
            </w:r>
          </w:p>
        </w:tc>
      </w:tr>
      <w:tr w:rsidR="00715C8D" w:rsidRPr="006F4594" w14:paraId="3AA2BECA" w14:textId="77777777" w:rsidTr="00715C8D">
        <w:tc>
          <w:tcPr>
            <w:tcW w:w="1668" w:type="dxa"/>
            <w:tcBorders>
              <w:top w:val="nil"/>
              <w:left w:val="nil"/>
              <w:bottom w:val="nil"/>
              <w:right w:val="nil"/>
            </w:tcBorders>
            <w:shd w:val="clear" w:color="auto" w:fill="auto"/>
          </w:tcPr>
          <w:p w14:paraId="2E40886C" w14:textId="77777777" w:rsidR="00715C8D" w:rsidRPr="006F4594" w:rsidRDefault="00715C8D" w:rsidP="00EC2E02">
            <w:pPr>
              <w:rPr>
                <w:rFonts w:ascii="Calibri" w:hAnsi="Calibri"/>
                <w:bCs w:val="0"/>
                <w:color w:val="auto"/>
                <w:sz w:val="28"/>
                <w:szCs w:val="28"/>
              </w:rPr>
            </w:pPr>
          </w:p>
        </w:tc>
        <w:tc>
          <w:tcPr>
            <w:tcW w:w="7371" w:type="dxa"/>
            <w:tcBorders>
              <w:top w:val="nil"/>
              <w:left w:val="nil"/>
              <w:bottom w:val="nil"/>
              <w:right w:val="nil"/>
            </w:tcBorders>
            <w:shd w:val="clear" w:color="auto" w:fill="auto"/>
          </w:tcPr>
          <w:p w14:paraId="7CBE6DB3" w14:textId="77777777" w:rsidR="00715C8D" w:rsidRPr="006F4594" w:rsidRDefault="00715C8D" w:rsidP="008B2965">
            <w:pPr>
              <w:ind w:left="851" w:hanging="851"/>
              <w:jc w:val="both"/>
              <w:rPr>
                <w:rFonts w:ascii="Calibri" w:hAnsi="Calibri"/>
                <w:bCs w:val="0"/>
                <w:sz w:val="28"/>
                <w:szCs w:val="28"/>
              </w:rPr>
            </w:pPr>
          </w:p>
        </w:tc>
        <w:tc>
          <w:tcPr>
            <w:tcW w:w="850" w:type="dxa"/>
            <w:tcBorders>
              <w:top w:val="nil"/>
              <w:left w:val="nil"/>
              <w:bottom w:val="nil"/>
              <w:right w:val="nil"/>
            </w:tcBorders>
            <w:shd w:val="clear" w:color="auto" w:fill="auto"/>
          </w:tcPr>
          <w:p w14:paraId="30835D65" w14:textId="77777777" w:rsidR="00715C8D" w:rsidRDefault="00715C8D" w:rsidP="00EC2E02">
            <w:pPr>
              <w:jc w:val="right"/>
              <w:rPr>
                <w:rFonts w:ascii="Calibri" w:hAnsi="Calibri"/>
                <w:bCs w:val="0"/>
                <w:color w:val="800000"/>
                <w:sz w:val="28"/>
                <w:szCs w:val="28"/>
              </w:rPr>
            </w:pPr>
          </w:p>
        </w:tc>
      </w:tr>
      <w:tr w:rsidR="00F02261" w:rsidRPr="006F4594" w14:paraId="4337E87D" w14:textId="77777777" w:rsidTr="00715C8D">
        <w:tc>
          <w:tcPr>
            <w:tcW w:w="1668" w:type="dxa"/>
            <w:tcBorders>
              <w:top w:val="nil"/>
              <w:left w:val="nil"/>
              <w:bottom w:val="nil"/>
              <w:right w:val="nil"/>
            </w:tcBorders>
            <w:shd w:val="clear" w:color="auto" w:fill="auto"/>
          </w:tcPr>
          <w:p w14:paraId="1870CE90" w14:textId="5196FEF8" w:rsidR="00F02261" w:rsidRPr="006F4594" w:rsidRDefault="00715C8D" w:rsidP="00EC2E02">
            <w:pPr>
              <w:rPr>
                <w:rFonts w:ascii="Calibri" w:hAnsi="Calibri"/>
                <w:bCs w:val="0"/>
                <w:color w:val="auto"/>
                <w:sz w:val="28"/>
                <w:szCs w:val="28"/>
              </w:rPr>
            </w:pPr>
            <w:r>
              <w:rPr>
                <w:rFonts w:ascii="Calibri" w:hAnsi="Calibri"/>
                <w:bCs w:val="0"/>
                <w:color w:val="auto"/>
                <w:sz w:val="28"/>
                <w:szCs w:val="28"/>
              </w:rPr>
              <w:t>3</w:t>
            </w:r>
            <w:r w:rsidR="00F02261" w:rsidRPr="006F4594">
              <w:rPr>
                <w:rFonts w:ascii="Calibri" w:hAnsi="Calibri"/>
                <w:bCs w:val="0"/>
                <w:color w:val="auto"/>
                <w:sz w:val="28"/>
                <w:szCs w:val="28"/>
              </w:rPr>
              <w:t>.0</w:t>
            </w:r>
          </w:p>
        </w:tc>
        <w:tc>
          <w:tcPr>
            <w:tcW w:w="7371" w:type="dxa"/>
            <w:tcBorders>
              <w:top w:val="nil"/>
              <w:left w:val="nil"/>
              <w:bottom w:val="nil"/>
              <w:right w:val="nil"/>
            </w:tcBorders>
            <w:shd w:val="clear" w:color="auto" w:fill="auto"/>
          </w:tcPr>
          <w:p w14:paraId="3AB13A90" w14:textId="192BFDE6" w:rsidR="00F02261" w:rsidRPr="006F4594" w:rsidRDefault="000E0995" w:rsidP="008B2965">
            <w:pPr>
              <w:ind w:left="851" w:hanging="851"/>
              <w:jc w:val="both"/>
              <w:rPr>
                <w:rFonts w:ascii="Calibri" w:hAnsi="Calibri"/>
                <w:bCs w:val="0"/>
                <w:sz w:val="28"/>
                <w:szCs w:val="28"/>
              </w:rPr>
            </w:pPr>
            <w:r>
              <w:rPr>
                <w:rFonts w:ascii="Calibri" w:hAnsi="Calibri"/>
                <w:bCs w:val="0"/>
                <w:sz w:val="28"/>
                <w:szCs w:val="28"/>
              </w:rPr>
              <w:t>Responsibilities for Compliance</w:t>
            </w:r>
          </w:p>
        </w:tc>
        <w:tc>
          <w:tcPr>
            <w:tcW w:w="850" w:type="dxa"/>
            <w:tcBorders>
              <w:top w:val="nil"/>
              <w:left w:val="nil"/>
              <w:bottom w:val="nil"/>
              <w:right w:val="nil"/>
            </w:tcBorders>
            <w:shd w:val="clear" w:color="auto" w:fill="auto"/>
          </w:tcPr>
          <w:p w14:paraId="3C206E65" w14:textId="3A57FFBE" w:rsidR="00F02261" w:rsidRPr="006F4594" w:rsidRDefault="00C1719A" w:rsidP="00EC2E02">
            <w:pPr>
              <w:jc w:val="right"/>
              <w:rPr>
                <w:rFonts w:ascii="Calibri" w:hAnsi="Calibri"/>
                <w:bCs w:val="0"/>
                <w:color w:val="800000"/>
                <w:sz w:val="28"/>
                <w:szCs w:val="28"/>
              </w:rPr>
            </w:pPr>
            <w:r>
              <w:rPr>
                <w:rFonts w:ascii="Calibri" w:hAnsi="Calibri"/>
                <w:bCs w:val="0"/>
                <w:color w:val="800000"/>
                <w:sz w:val="28"/>
                <w:szCs w:val="28"/>
              </w:rPr>
              <w:t xml:space="preserve">1 - </w:t>
            </w:r>
            <w:r w:rsidR="00835A1A">
              <w:rPr>
                <w:rFonts w:ascii="Calibri" w:hAnsi="Calibri"/>
                <w:bCs w:val="0"/>
                <w:color w:val="800000"/>
                <w:sz w:val="28"/>
                <w:szCs w:val="28"/>
              </w:rPr>
              <w:t>2</w:t>
            </w:r>
          </w:p>
        </w:tc>
      </w:tr>
      <w:tr w:rsidR="00F02261" w:rsidRPr="006F4594" w14:paraId="60654C48" w14:textId="77777777" w:rsidTr="00715C8D">
        <w:tc>
          <w:tcPr>
            <w:tcW w:w="1668" w:type="dxa"/>
            <w:tcBorders>
              <w:top w:val="nil"/>
              <w:left w:val="nil"/>
              <w:bottom w:val="nil"/>
              <w:right w:val="nil"/>
            </w:tcBorders>
            <w:shd w:val="clear" w:color="auto" w:fill="auto"/>
          </w:tcPr>
          <w:p w14:paraId="52DEEE68"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4D6CF44E"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67E53D15" w14:textId="77777777" w:rsidR="00F02261" w:rsidRPr="006F4594" w:rsidRDefault="00F02261" w:rsidP="00EC2E02">
            <w:pPr>
              <w:jc w:val="right"/>
              <w:rPr>
                <w:rFonts w:ascii="Calibri" w:hAnsi="Calibri"/>
                <w:bCs w:val="0"/>
                <w:color w:val="800000"/>
                <w:sz w:val="28"/>
                <w:szCs w:val="28"/>
              </w:rPr>
            </w:pPr>
          </w:p>
        </w:tc>
      </w:tr>
      <w:tr w:rsidR="00F02261" w:rsidRPr="006F4594" w14:paraId="7184C30B" w14:textId="77777777" w:rsidTr="00715C8D">
        <w:tc>
          <w:tcPr>
            <w:tcW w:w="1668" w:type="dxa"/>
            <w:tcBorders>
              <w:top w:val="nil"/>
              <w:left w:val="nil"/>
              <w:bottom w:val="nil"/>
              <w:right w:val="nil"/>
            </w:tcBorders>
            <w:shd w:val="clear" w:color="auto" w:fill="auto"/>
          </w:tcPr>
          <w:p w14:paraId="292C5773" w14:textId="753CF7D8" w:rsidR="00F02261" w:rsidRPr="006F4594" w:rsidRDefault="00715C8D" w:rsidP="00EC2E02">
            <w:pPr>
              <w:rPr>
                <w:rFonts w:ascii="Calibri" w:hAnsi="Calibri"/>
                <w:bCs w:val="0"/>
                <w:sz w:val="28"/>
                <w:szCs w:val="28"/>
              </w:rPr>
            </w:pPr>
            <w:r>
              <w:rPr>
                <w:rFonts w:ascii="Calibri" w:hAnsi="Calibri"/>
                <w:bCs w:val="0"/>
                <w:sz w:val="28"/>
                <w:szCs w:val="28"/>
              </w:rPr>
              <w:t>4</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2523A2D5" w14:textId="516C1277" w:rsidR="00F02261" w:rsidRPr="006F4594" w:rsidRDefault="000E0995" w:rsidP="00EC2E02">
            <w:pPr>
              <w:rPr>
                <w:rFonts w:ascii="Calibri" w:hAnsi="Calibri"/>
                <w:bCs w:val="0"/>
                <w:sz w:val="28"/>
                <w:szCs w:val="28"/>
              </w:rPr>
            </w:pPr>
            <w:r>
              <w:rPr>
                <w:rFonts w:ascii="Calibri" w:hAnsi="Calibri"/>
                <w:bCs w:val="0"/>
                <w:sz w:val="28"/>
                <w:szCs w:val="28"/>
              </w:rPr>
              <w:t>Compliance</w:t>
            </w:r>
          </w:p>
        </w:tc>
        <w:tc>
          <w:tcPr>
            <w:tcW w:w="850" w:type="dxa"/>
            <w:tcBorders>
              <w:top w:val="nil"/>
              <w:left w:val="nil"/>
              <w:bottom w:val="nil"/>
              <w:right w:val="nil"/>
            </w:tcBorders>
            <w:shd w:val="clear" w:color="auto" w:fill="auto"/>
          </w:tcPr>
          <w:p w14:paraId="632A86DD" w14:textId="2097A967" w:rsidR="00F02261" w:rsidRPr="006F4594" w:rsidRDefault="00835A1A" w:rsidP="00EC2E02">
            <w:pPr>
              <w:jc w:val="right"/>
              <w:rPr>
                <w:rFonts w:ascii="Calibri" w:hAnsi="Calibri"/>
                <w:bCs w:val="0"/>
                <w:color w:val="800000"/>
                <w:sz w:val="28"/>
                <w:szCs w:val="28"/>
              </w:rPr>
            </w:pPr>
            <w:r>
              <w:rPr>
                <w:rFonts w:ascii="Calibri" w:hAnsi="Calibri"/>
                <w:bCs w:val="0"/>
                <w:color w:val="800000"/>
                <w:sz w:val="28"/>
                <w:szCs w:val="28"/>
              </w:rPr>
              <w:t xml:space="preserve">2 - </w:t>
            </w:r>
            <w:r w:rsidR="00C1719A">
              <w:rPr>
                <w:rFonts w:ascii="Calibri" w:hAnsi="Calibri"/>
                <w:bCs w:val="0"/>
                <w:color w:val="800000"/>
                <w:sz w:val="28"/>
                <w:szCs w:val="28"/>
              </w:rPr>
              <w:t>3</w:t>
            </w:r>
          </w:p>
        </w:tc>
      </w:tr>
      <w:tr w:rsidR="00F02261" w:rsidRPr="006F4594" w14:paraId="7EFB8B40" w14:textId="77777777" w:rsidTr="00715C8D">
        <w:tc>
          <w:tcPr>
            <w:tcW w:w="1668" w:type="dxa"/>
            <w:tcBorders>
              <w:top w:val="nil"/>
              <w:left w:val="nil"/>
              <w:bottom w:val="nil"/>
              <w:right w:val="nil"/>
            </w:tcBorders>
            <w:shd w:val="clear" w:color="auto" w:fill="auto"/>
          </w:tcPr>
          <w:p w14:paraId="0D3B7961"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3DAC45CC"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14FE687F" w14:textId="77777777" w:rsidR="00F02261" w:rsidRPr="006F4594" w:rsidRDefault="00F02261" w:rsidP="00EC2E02">
            <w:pPr>
              <w:jc w:val="right"/>
              <w:rPr>
                <w:rFonts w:ascii="Calibri" w:hAnsi="Calibri"/>
                <w:bCs w:val="0"/>
                <w:color w:val="800000"/>
                <w:sz w:val="28"/>
                <w:szCs w:val="28"/>
              </w:rPr>
            </w:pPr>
          </w:p>
        </w:tc>
      </w:tr>
      <w:tr w:rsidR="00F02261" w:rsidRPr="006F4594" w14:paraId="1BD4BCAA" w14:textId="77777777" w:rsidTr="00715C8D">
        <w:tc>
          <w:tcPr>
            <w:tcW w:w="1668" w:type="dxa"/>
            <w:tcBorders>
              <w:top w:val="nil"/>
              <w:left w:val="nil"/>
              <w:bottom w:val="nil"/>
              <w:right w:val="nil"/>
            </w:tcBorders>
            <w:shd w:val="clear" w:color="auto" w:fill="auto"/>
          </w:tcPr>
          <w:p w14:paraId="131A2285" w14:textId="0EC04DF5" w:rsidR="00F02261" w:rsidRPr="006F4594" w:rsidRDefault="00715C8D" w:rsidP="00EC2E02">
            <w:pPr>
              <w:rPr>
                <w:rFonts w:ascii="Calibri" w:hAnsi="Calibri"/>
                <w:bCs w:val="0"/>
                <w:sz w:val="28"/>
                <w:szCs w:val="28"/>
              </w:rPr>
            </w:pPr>
            <w:r>
              <w:rPr>
                <w:rFonts w:ascii="Calibri" w:hAnsi="Calibri"/>
                <w:bCs w:val="0"/>
                <w:sz w:val="28"/>
                <w:szCs w:val="28"/>
              </w:rPr>
              <w:t>5</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6CAAFCFD" w14:textId="50E5E991" w:rsidR="00F02261" w:rsidRPr="006F4594" w:rsidRDefault="000E0995" w:rsidP="00EC2E02">
            <w:pPr>
              <w:rPr>
                <w:rFonts w:ascii="Calibri" w:hAnsi="Calibri"/>
                <w:bCs w:val="0"/>
                <w:sz w:val="28"/>
                <w:szCs w:val="28"/>
              </w:rPr>
            </w:pPr>
            <w:r>
              <w:rPr>
                <w:rFonts w:ascii="Calibri" w:hAnsi="Calibri"/>
                <w:bCs w:val="0"/>
                <w:sz w:val="28"/>
                <w:szCs w:val="28"/>
              </w:rPr>
              <w:t>Data Sharing</w:t>
            </w:r>
          </w:p>
        </w:tc>
        <w:tc>
          <w:tcPr>
            <w:tcW w:w="850" w:type="dxa"/>
            <w:tcBorders>
              <w:top w:val="nil"/>
              <w:left w:val="nil"/>
              <w:bottom w:val="nil"/>
              <w:right w:val="nil"/>
            </w:tcBorders>
            <w:shd w:val="clear" w:color="auto" w:fill="auto"/>
          </w:tcPr>
          <w:p w14:paraId="76B86A59" w14:textId="4B38D1B2" w:rsidR="00F02261" w:rsidRPr="006F4594" w:rsidRDefault="00C9483B" w:rsidP="00EC2E02">
            <w:pPr>
              <w:jc w:val="right"/>
              <w:rPr>
                <w:rFonts w:ascii="Calibri" w:hAnsi="Calibri"/>
                <w:bCs w:val="0"/>
                <w:color w:val="800000"/>
                <w:sz w:val="28"/>
                <w:szCs w:val="28"/>
              </w:rPr>
            </w:pPr>
            <w:r>
              <w:rPr>
                <w:rFonts w:ascii="Calibri" w:hAnsi="Calibri"/>
                <w:bCs w:val="0"/>
                <w:color w:val="800000"/>
                <w:sz w:val="28"/>
                <w:szCs w:val="28"/>
              </w:rPr>
              <w:t>4</w:t>
            </w:r>
          </w:p>
        </w:tc>
      </w:tr>
      <w:tr w:rsidR="00F02261" w:rsidRPr="006F4594" w14:paraId="0B6B907C" w14:textId="77777777" w:rsidTr="00715C8D">
        <w:tc>
          <w:tcPr>
            <w:tcW w:w="1668" w:type="dxa"/>
            <w:tcBorders>
              <w:top w:val="nil"/>
              <w:left w:val="nil"/>
              <w:bottom w:val="nil"/>
              <w:right w:val="nil"/>
            </w:tcBorders>
            <w:shd w:val="clear" w:color="auto" w:fill="auto"/>
          </w:tcPr>
          <w:p w14:paraId="4B5681A0"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50B7B5FC"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32CD5CBD" w14:textId="77777777" w:rsidR="00F02261" w:rsidRPr="006F4594" w:rsidRDefault="00F02261" w:rsidP="00EC2E02">
            <w:pPr>
              <w:jc w:val="right"/>
              <w:rPr>
                <w:rFonts w:ascii="Calibri" w:hAnsi="Calibri"/>
                <w:bCs w:val="0"/>
                <w:color w:val="800000"/>
                <w:sz w:val="28"/>
                <w:szCs w:val="28"/>
              </w:rPr>
            </w:pPr>
          </w:p>
        </w:tc>
      </w:tr>
      <w:tr w:rsidR="00F02261" w:rsidRPr="006F4594" w14:paraId="484D4ACA" w14:textId="77777777" w:rsidTr="00715C8D">
        <w:tc>
          <w:tcPr>
            <w:tcW w:w="1668" w:type="dxa"/>
            <w:tcBorders>
              <w:top w:val="nil"/>
              <w:left w:val="nil"/>
              <w:bottom w:val="nil"/>
              <w:right w:val="nil"/>
            </w:tcBorders>
            <w:shd w:val="clear" w:color="auto" w:fill="auto"/>
          </w:tcPr>
          <w:p w14:paraId="3892A603" w14:textId="52005EBA" w:rsidR="00F02261" w:rsidRPr="006F4594" w:rsidRDefault="00715C8D" w:rsidP="00EC2E02">
            <w:pPr>
              <w:rPr>
                <w:rFonts w:ascii="Calibri" w:hAnsi="Calibri"/>
                <w:bCs w:val="0"/>
                <w:sz w:val="28"/>
                <w:szCs w:val="28"/>
              </w:rPr>
            </w:pPr>
            <w:r>
              <w:rPr>
                <w:rFonts w:ascii="Calibri" w:hAnsi="Calibri"/>
                <w:bCs w:val="0"/>
                <w:sz w:val="28"/>
                <w:szCs w:val="28"/>
              </w:rPr>
              <w:t>6</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6CF78712" w14:textId="2C416EA6" w:rsidR="00F02261" w:rsidRPr="006F4594" w:rsidRDefault="000E0995" w:rsidP="00EC2E02">
            <w:pPr>
              <w:rPr>
                <w:rFonts w:ascii="Calibri" w:hAnsi="Calibri"/>
                <w:bCs w:val="0"/>
                <w:sz w:val="28"/>
                <w:szCs w:val="28"/>
              </w:rPr>
            </w:pPr>
            <w:r>
              <w:rPr>
                <w:rFonts w:ascii="Calibri" w:hAnsi="Calibri"/>
                <w:bCs w:val="0"/>
                <w:color w:val="auto"/>
                <w:sz w:val="28"/>
                <w:szCs w:val="28"/>
              </w:rPr>
              <w:t>Data Processors</w:t>
            </w:r>
          </w:p>
        </w:tc>
        <w:tc>
          <w:tcPr>
            <w:tcW w:w="850" w:type="dxa"/>
            <w:tcBorders>
              <w:top w:val="nil"/>
              <w:left w:val="nil"/>
              <w:bottom w:val="nil"/>
              <w:right w:val="nil"/>
            </w:tcBorders>
            <w:shd w:val="clear" w:color="auto" w:fill="auto"/>
          </w:tcPr>
          <w:p w14:paraId="6F05B067" w14:textId="03F95929" w:rsidR="00F02261" w:rsidRPr="006F4594" w:rsidRDefault="00C9483B" w:rsidP="00EC2E02">
            <w:pPr>
              <w:jc w:val="right"/>
              <w:rPr>
                <w:rFonts w:ascii="Calibri" w:hAnsi="Calibri"/>
                <w:bCs w:val="0"/>
                <w:color w:val="800000"/>
                <w:sz w:val="28"/>
                <w:szCs w:val="28"/>
              </w:rPr>
            </w:pPr>
            <w:r>
              <w:rPr>
                <w:rFonts w:ascii="Calibri" w:hAnsi="Calibri"/>
                <w:bCs w:val="0"/>
                <w:color w:val="800000"/>
                <w:sz w:val="28"/>
                <w:szCs w:val="28"/>
              </w:rPr>
              <w:t>4</w:t>
            </w:r>
          </w:p>
        </w:tc>
      </w:tr>
      <w:tr w:rsidR="00F02261" w:rsidRPr="006F4594" w14:paraId="44FAC834" w14:textId="77777777" w:rsidTr="00715C8D">
        <w:tc>
          <w:tcPr>
            <w:tcW w:w="1668" w:type="dxa"/>
            <w:tcBorders>
              <w:top w:val="nil"/>
              <w:left w:val="nil"/>
              <w:bottom w:val="nil"/>
              <w:right w:val="nil"/>
            </w:tcBorders>
            <w:shd w:val="clear" w:color="auto" w:fill="auto"/>
          </w:tcPr>
          <w:p w14:paraId="583B0C76"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6C59E5FA"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4FD8A33A" w14:textId="77777777" w:rsidR="00F02261" w:rsidRPr="006F4594" w:rsidRDefault="00F02261" w:rsidP="00EC2E02">
            <w:pPr>
              <w:jc w:val="right"/>
              <w:rPr>
                <w:rFonts w:ascii="Calibri" w:hAnsi="Calibri"/>
                <w:bCs w:val="0"/>
                <w:color w:val="800000"/>
                <w:sz w:val="28"/>
                <w:szCs w:val="28"/>
              </w:rPr>
            </w:pPr>
          </w:p>
        </w:tc>
      </w:tr>
      <w:tr w:rsidR="00F02261" w:rsidRPr="006F4594" w14:paraId="0B7807EB" w14:textId="77777777" w:rsidTr="00715C8D">
        <w:tc>
          <w:tcPr>
            <w:tcW w:w="1668" w:type="dxa"/>
            <w:tcBorders>
              <w:top w:val="nil"/>
              <w:left w:val="nil"/>
              <w:bottom w:val="nil"/>
              <w:right w:val="nil"/>
            </w:tcBorders>
            <w:shd w:val="clear" w:color="auto" w:fill="auto"/>
          </w:tcPr>
          <w:p w14:paraId="63DF4E73" w14:textId="4EB18072" w:rsidR="00F02261" w:rsidRPr="006F4594" w:rsidRDefault="00715C8D" w:rsidP="00EC2E02">
            <w:pPr>
              <w:rPr>
                <w:rFonts w:ascii="Calibri" w:hAnsi="Calibri"/>
                <w:bCs w:val="0"/>
                <w:sz w:val="28"/>
                <w:szCs w:val="28"/>
              </w:rPr>
            </w:pPr>
            <w:r>
              <w:rPr>
                <w:rFonts w:ascii="Calibri" w:hAnsi="Calibri"/>
                <w:bCs w:val="0"/>
                <w:sz w:val="28"/>
                <w:szCs w:val="28"/>
              </w:rPr>
              <w:t>7</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08D190A2" w14:textId="4EDE5CB5" w:rsidR="00F02261" w:rsidRPr="006F4594" w:rsidRDefault="000E0995" w:rsidP="00EC2E02">
            <w:pPr>
              <w:rPr>
                <w:rFonts w:ascii="Calibri" w:hAnsi="Calibri"/>
                <w:bCs w:val="0"/>
                <w:sz w:val="28"/>
                <w:szCs w:val="28"/>
              </w:rPr>
            </w:pPr>
            <w:r>
              <w:rPr>
                <w:rFonts w:ascii="Calibri" w:hAnsi="Calibri"/>
                <w:bCs w:val="0"/>
                <w:color w:val="auto"/>
                <w:sz w:val="28"/>
                <w:szCs w:val="28"/>
              </w:rPr>
              <w:t xml:space="preserve">Security Incident &amp; Breach Management </w:t>
            </w:r>
          </w:p>
        </w:tc>
        <w:tc>
          <w:tcPr>
            <w:tcW w:w="850" w:type="dxa"/>
            <w:tcBorders>
              <w:top w:val="nil"/>
              <w:left w:val="nil"/>
              <w:bottom w:val="nil"/>
              <w:right w:val="nil"/>
            </w:tcBorders>
            <w:shd w:val="clear" w:color="auto" w:fill="auto"/>
          </w:tcPr>
          <w:p w14:paraId="6AA65E2E" w14:textId="2E93DD11" w:rsidR="00F02261" w:rsidRPr="006F4594" w:rsidRDefault="00C1719A" w:rsidP="00354469">
            <w:pPr>
              <w:jc w:val="right"/>
              <w:rPr>
                <w:rFonts w:ascii="Calibri" w:hAnsi="Calibri"/>
                <w:bCs w:val="0"/>
                <w:color w:val="800000"/>
                <w:sz w:val="28"/>
                <w:szCs w:val="28"/>
              </w:rPr>
            </w:pPr>
            <w:r>
              <w:rPr>
                <w:rFonts w:ascii="Calibri" w:hAnsi="Calibri"/>
                <w:bCs w:val="0"/>
                <w:color w:val="800000"/>
                <w:sz w:val="28"/>
                <w:szCs w:val="28"/>
              </w:rPr>
              <w:t xml:space="preserve">4 - </w:t>
            </w:r>
            <w:r w:rsidR="00C9483B">
              <w:rPr>
                <w:rFonts w:ascii="Calibri" w:hAnsi="Calibri"/>
                <w:bCs w:val="0"/>
                <w:color w:val="800000"/>
                <w:sz w:val="28"/>
                <w:szCs w:val="28"/>
              </w:rPr>
              <w:t xml:space="preserve">5 </w:t>
            </w:r>
          </w:p>
        </w:tc>
      </w:tr>
      <w:tr w:rsidR="00715C8D" w:rsidRPr="006F4594" w14:paraId="7CC145A2" w14:textId="77777777" w:rsidTr="00715C8D">
        <w:tc>
          <w:tcPr>
            <w:tcW w:w="1668" w:type="dxa"/>
            <w:tcBorders>
              <w:top w:val="nil"/>
              <w:left w:val="nil"/>
              <w:bottom w:val="nil"/>
              <w:right w:val="nil"/>
            </w:tcBorders>
            <w:shd w:val="clear" w:color="auto" w:fill="auto"/>
          </w:tcPr>
          <w:p w14:paraId="1B3237D3" w14:textId="77777777" w:rsidR="00715C8D" w:rsidRDefault="00715C8D" w:rsidP="00EC2E02">
            <w:pPr>
              <w:rPr>
                <w:rFonts w:ascii="Calibri" w:hAnsi="Calibri"/>
                <w:bCs w:val="0"/>
                <w:sz w:val="28"/>
                <w:szCs w:val="28"/>
              </w:rPr>
            </w:pPr>
          </w:p>
        </w:tc>
        <w:tc>
          <w:tcPr>
            <w:tcW w:w="7371" w:type="dxa"/>
            <w:tcBorders>
              <w:top w:val="nil"/>
              <w:left w:val="nil"/>
              <w:bottom w:val="nil"/>
              <w:right w:val="nil"/>
            </w:tcBorders>
            <w:shd w:val="clear" w:color="auto" w:fill="auto"/>
          </w:tcPr>
          <w:p w14:paraId="70946ACC" w14:textId="77777777" w:rsidR="00715C8D" w:rsidRDefault="00715C8D" w:rsidP="00EC2E02">
            <w:pPr>
              <w:rPr>
                <w:rFonts w:ascii="Calibri" w:hAnsi="Calibri"/>
                <w:bCs w:val="0"/>
                <w:color w:val="auto"/>
                <w:sz w:val="28"/>
                <w:szCs w:val="28"/>
              </w:rPr>
            </w:pPr>
          </w:p>
        </w:tc>
        <w:tc>
          <w:tcPr>
            <w:tcW w:w="850" w:type="dxa"/>
            <w:tcBorders>
              <w:top w:val="nil"/>
              <w:left w:val="nil"/>
              <w:bottom w:val="nil"/>
              <w:right w:val="nil"/>
            </w:tcBorders>
            <w:shd w:val="clear" w:color="auto" w:fill="auto"/>
          </w:tcPr>
          <w:p w14:paraId="08D20973" w14:textId="77777777" w:rsidR="00715C8D" w:rsidRDefault="00715C8D" w:rsidP="00354469">
            <w:pPr>
              <w:jc w:val="right"/>
              <w:rPr>
                <w:rFonts w:ascii="Calibri" w:hAnsi="Calibri"/>
                <w:bCs w:val="0"/>
                <w:color w:val="800000"/>
                <w:sz w:val="28"/>
                <w:szCs w:val="28"/>
              </w:rPr>
            </w:pPr>
          </w:p>
        </w:tc>
      </w:tr>
      <w:tr w:rsidR="008F050C" w:rsidRPr="006F4594" w14:paraId="53889479" w14:textId="77777777" w:rsidTr="00715C8D">
        <w:tc>
          <w:tcPr>
            <w:tcW w:w="1668" w:type="dxa"/>
            <w:tcBorders>
              <w:top w:val="nil"/>
              <w:left w:val="nil"/>
              <w:bottom w:val="nil"/>
              <w:right w:val="nil"/>
            </w:tcBorders>
            <w:shd w:val="clear" w:color="auto" w:fill="auto"/>
          </w:tcPr>
          <w:p w14:paraId="5E2C32B3" w14:textId="3EF13862" w:rsidR="008F050C" w:rsidRPr="006F4594" w:rsidRDefault="00715C8D" w:rsidP="00EC2E02">
            <w:pPr>
              <w:rPr>
                <w:rFonts w:ascii="Calibri" w:hAnsi="Calibri"/>
                <w:bCs w:val="0"/>
                <w:sz w:val="28"/>
                <w:szCs w:val="28"/>
              </w:rPr>
            </w:pPr>
            <w:r>
              <w:rPr>
                <w:rFonts w:ascii="Calibri" w:hAnsi="Calibri"/>
                <w:bCs w:val="0"/>
                <w:sz w:val="28"/>
                <w:szCs w:val="28"/>
              </w:rPr>
              <w:t>8</w:t>
            </w:r>
            <w:r w:rsidR="008F050C">
              <w:rPr>
                <w:rFonts w:ascii="Calibri" w:hAnsi="Calibri"/>
                <w:bCs w:val="0"/>
                <w:sz w:val="28"/>
                <w:szCs w:val="28"/>
              </w:rPr>
              <w:t>.0</w:t>
            </w:r>
          </w:p>
        </w:tc>
        <w:tc>
          <w:tcPr>
            <w:tcW w:w="7371" w:type="dxa"/>
            <w:tcBorders>
              <w:top w:val="nil"/>
              <w:left w:val="nil"/>
              <w:bottom w:val="nil"/>
              <w:right w:val="nil"/>
            </w:tcBorders>
            <w:shd w:val="clear" w:color="auto" w:fill="auto"/>
          </w:tcPr>
          <w:p w14:paraId="60A1F164" w14:textId="0C13A9FA" w:rsidR="008F050C" w:rsidRDefault="000E0995" w:rsidP="00EC2E02">
            <w:pPr>
              <w:rPr>
                <w:rFonts w:ascii="Calibri" w:hAnsi="Calibri"/>
                <w:bCs w:val="0"/>
                <w:color w:val="auto"/>
                <w:sz w:val="28"/>
                <w:szCs w:val="28"/>
              </w:rPr>
            </w:pPr>
            <w:r>
              <w:rPr>
                <w:rFonts w:ascii="Calibri" w:hAnsi="Calibri"/>
                <w:bCs w:val="0"/>
                <w:color w:val="auto"/>
                <w:sz w:val="28"/>
                <w:szCs w:val="28"/>
              </w:rPr>
              <w:t>Individual Rights</w:t>
            </w:r>
          </w:p>
        </w:tc>
        <w:tc>
          <w:tcPr>
            <w:tcW w:w="850" w:type="dxa"/>
            <w:tcBorders>
              <w:top w:val="nil"/>
              <w:left w:val="nil"/>
              <w:bottom w:val="nil"/>
              <w:right w:val="nil"/>
            </w:tcBorders>
            <w:shd w:val="clear" w:color="auto" w:fill="auto"/>
          </w:tcPr>
          <w:p w14:paraId="3FB6668A" w14:textId="39665AF8" w:rsidR="008F050C" w:rsidRPr="006F4594" w:rsidRDefault="00C1719A" w:rsidP="00354469">
            <w:pPr>
              <w:jc w:val="right"/>
              <w:rPr>
                <w:rFonts w:ascii="Calibri" w:hAnsi="Calibri"/>
                <w:bCs w:val="0"/>
                <w:color w:val="800000"/>
                <w:sz w:val="28"/>
                <w:szCs w:val="28"/>
              </w:rPr>
            </w:pPr>
            <w:r>
              <w:rPr>
                <w:rFonts w:ascii="Calibri" w:hAnsi="Calibri"/>
                <w:bCs w:val="0"/>
                <w:color w:val="800000"/>
                <w:sz w:val="28"/>
                <w:szCs w:val="28"/>
              </w:rPr>
              <w:t xml:space="preserve">5 - </w:t>
            </w:r>
            <w:r w:rsidR="00290552">
              <w:rPr>
                <w:rFonts w:ascii="Calibri" w:hAnsi="Calibri"/>
                <w:bCs w:val="0"/>
                <w:color w:val="800000"/>
                <w:sz w:val="28"/>
                <w:szCs w:val="28"/>
              </w:rPr>
              <w:t>6</w:t>
            </w:r>
            <w:r w:rsidR="00B627C9">
              <w:rPr>
                <w:rFonts w:ascii="Calibri" w:hAnsi="Calibri"/>
                <w:bCs w:val="0"/>
                <w:color w:val="800000"/>
                <w:sz w:val="28"/>
                <w:szCs w:val="28"/>
              </w:rPr>
              <w:t xml:space="preserve"> </w:t>
            </w:r>
          </w:p>
        </w:tc>
      </w:tr>
      <w:tr w:rsidR="00F02261" w:rsidRPr="006F4594" w14:paraId="563D1A9A" w14:textId="77777777" w:rsidTr="00715C8D">
        <w:tc>
          <w:tcPr>
            <w:tcW w:w="1668" w:type="dxa"/>
            <w:tcBorders>
              <w:top w:val="nil"/>
              <w:left w:val="nil"/>
              <w:bottom w:val="nil"/>
              <w:right w:val="nil"/>
            </w:tcBorders>
            <w:shd w:val="clear" w:color="auto" w:fill="auto"/>
          </w:tcPr>
          <w:p w14:paraId="39B4C5B7" w14:textId="77777777" w:rsidR="00F02261" w:rsidRPr="006F4594" w:rsidRDefault="00F02261" w:rsidP="00EC2E02">
            <w:pPr>
              <w:rPr>
                <w:rFonts w:ascii="Calibri" w:hAnsi="Calibri"/>
                <w:bCs w:val="0"/>
                <w:sz w:val="28"/>
                <w:szCs w:val="28"/>
              </w:rPr>
            </w:pPr>
          </w:p>
        </w:tc>
        <w:tc>
          <w:tcPr>
            <w:tcW w:w="7371" w:type="dxa"/>
            <w:tcBorders>
              <w:top w:val="nil"/>
              <w:left w:val="nil"/>
              <w:bottom w:val="nil"/>
              <w:right w:val="nil"/>
            </w:tcBorders>
            <w:shd w:val="clear" w:color="auto" w:fill="auto"/>
          </w:tcPr>
          <w:p w14:paraId="6711DC90" w14:textId="77777777" w:rsidR="00F02261" w:rsidRPr="006F4594" w:rsidRDefault="00F02261" w:rsidP="00EC2E02">
            <w:pPr>
              <w:rPr>
                <w:rFonts w:ascii="Calibri" w:hAnsi="Calibri"/>
                <w:bCs w:val="0"/>
                <w:sz w:val="28"/>
                <w:szCs w:val="28"/>
              </w:rPr>
            </w:pPr>
          </w:p>
        </w:tc>
        <w:tc>
          <w:tcPr>
            <w:tcW w:w="850" w:type="dxa"/>
            <w:tcBorders>
              <w:top w:val="nil"/>
              <w:left w:val="nil"/>
              <w:bottom w:val="nil"/>
              <w:right w:val="nil"/>
            </w:tcBorders>
            <w:shd w:val="clear" w:color="auto" w:fill="auto"/>
          </w:tcPr>
          <w:p w14:paraId="33476D69" w14:textId="77777777" w:rsidR="00F02261" w:rsidRPr="006F4594" w:rsidRDefault="00F02261" w:rsidP="00EC2E02">
            <w:pPr>
              <w:jc w:val="right"/>
              <w:rPr>
                <w:rFonts w:ascii="Calibri" w:hAnsi="Calibri"/>
                <w:bCs w:val="0"/>
                <w:color w:val="800000"/>
                <w:sz w:val="28"/>
                <w:szCs w:val="28"/>
              </w:rPr>
            </w:pPr>
          </w:p>
        </w:tc>
      </w:tr>
      <w:tr w:rsidR="00F02261" w:rsidRPr="006F4594" w14:paraId="18CA4592" w14:textId="77777777" w:rsidTr="00715C8D">
        <w:tc>
          <w:tcPr>
            <w:tcW w:w="1668" w:type="dxa"/>
            <w:tcBorders>
              <w:top w:val="nil"/>
              <w:left w:val="nil"/>
              <w:bottom w:val="nil"/>
              <w:right w:val="nil"/>
            </w:tcBorders>
            <w:shd w:val="clear" w:color="auto" w:fill="auto"/>
          </w:tcPr>
          <w:p w14:paraId="01326E66" w14:textId="553FB191" w:rsidR="00F02261" w:rsidRPr="006F4594" w:rsidRDefault="00715C8D" w:rsidP="00EC2E02">
            <w:pPr>
              <w:rPr>
                <w:rFonts w:ascii="Calibri" w:hAnsi="Calibri"/>
                <w:bCs w:val="0"/>
                <w:sz w:val="28"/>
                <w:szCs w:val="28"/>
              </w:rPr>
            </w:pPr>
            <w:r>
              <w:rPr>
                <w:rFonts w:ascii="Calibri" w:hAnsi="Calibri"/>
                <w:bCs w:val="0"/>
                <w:sz w:val="28"/>
                <w:szCs w:val="28"/>
              </w:rPr>
              <w:t>9</w:t>
            </w:r>
            <w:r w:rsidR="00F02261" w:rsidRPr="006F4594">
              <w:rPr>
                <w:rFonts w:ascii="Calibri" w:hAnsi="Calibri"/>
                <w:bCs w:val="0"/>
                <w:sz w:val="28"/>
                <w:szCs w:val="28"/>
              </w:rPr>
              <w:t>.0</w:t>
            </w:r>
          </w:p>
        </w:tc>
        <w:tc>
          <w:tcPr>
            <w:tcW w:w="7371" w:type="dxa"/>
            <w:tcBorders>
              <w:top w:val="nil"/>
              <w:left w:val="nil"/>
              <w:bottom w:val="nil"/>
              <w:right w:val="nil"/>
            </w:tcBorders>
            <w:shd w:val="clear" w:color="auto" w:fill="auto"/>
          </w:tcPr>
          <w:p w14:paraId="06C1FA7A" w14:textId="7E91A023" w:rsidR="00F02261" w:rsidRPr="006F4594" w:rsidRDefault="000E0995" w:rsidP="00EC2E02">
            <w:pPr>
              <w:rPr>
                <w:rFonts w:ascii="Calibri" w:hAnsi="Calibri"/>
                <w:bCs w:val="0"/>
                <w:sz w:val="28"/>
                <w:szCs w:val="28"/>
              </w:rPr>
            </w:pPr>
            <w:r>
              <w:rPr>
                <w:rFonts w:ascii="Calibri" w:hAnsi="Calibri"/>
                <w:bCs w:val="0"/>
                <w:color w:val="auto"/>
                <w:sz w:val="28"/>
                <w:szCs w:val="28"/>
              </w:rPr>
              <w:t xml:space="preserve">Data Protection by Design </w:t>
            </w:r>
          </w:p>
        </w:tc>
        <w:tc>
          <w:tcPr>
            <w:tcW w:w="850" w:type="dxa"/>
            <w:tcBorders>
              <w:top w:val="nil"/>
              <w:left w:val="nil"/>
              <w:bottom w:val="nil"/>
              <w:right w:val="nil"/>
            </w:tcBorders>
            <w:shd w:val="clear" w:color="auto" w:fill="auto"/>
          </w:tcPr>
          <w:p w14:paraId="5AB2CF5F" w14:textId="2DFC8145" w:rsidR="00F02261" w:rsidRPr="006F4594" w:rsidRDefault="00290552" w:rsidP="00EC2E02">
            <w:pPr>
              <w:jc w:val="right"/>
              <w:rPr>
                <w:rFonts w:ascii="Calibri" w:hAnsi="Calibri"/>
                <w:bCs w:val="0"/>
                <w:color w:val="800000"/>
                <w:sz w:val="28"/>
                <w:szCs w:val="28"/>
              </w:rPr>
            </w:pPr>
            <w:r>
              <w:rPr>
                <w:rFonts w:ascii="Calibri" w:hAnsi="Calibri"/>
                <w:bCs w:val="0"/>
                <w:color w:val="800000"/>
                <w:sz w:val="28"/>
                <w:szCs w:val="28"/>
              </w:rPr>
              <w:t>6</w:t>
            </w:r>
          </w:p>
        </w:tc>
      </w:tr>
      <w:tr w:rsidR="000E0995" w:rsidRPr="006F4594" w14:paraId="598E54E8" w14:textId="77777777" w:rsidTr="00715C8D">
        <w:tc>
          <w:tcPr>
            <w:tcW w:w="1668" w:type="dxa"/>
            <w:tcBorders>
              <w:top w:val="nil"/>
              <w:left w:val="nil"/>
              <w:bottom w:val="nil"/>
              <w:right w:val="nil"/>
            </w:tcBorders>
            <w:shd w:val="clear" w:color="auto" w:fill="auto"/>
          </w:tcPr>
          <w:p w14:paraId="781EF4CB" w14:textId="77777777" w:rsidR="000E0995" w:rsidRDefault="000E0995" w:rsidP="00EC2E02">
            <w:pPr>
              <w:rPr>
                <w:rFonts w:ascii="Calibri" w:hAnsi="Calibri"/>
                <w:bCs w:val="0"/>
                <w:sz w:val="28"/>
                <w:szCs w:val="28"/>
              </w:rPr>
            </w:pPr>
          </w:p>
        </w:tc>
        <w:tc>
          <w:tcPr>
            <w:tcW w:w="7371" w:type="dxa"/>
            <w:tcBorders>
              <w:top w:val="nil"/>
              <w:left w:val="nil"/>
              <w:bottom w:val="nil"/>
              <w:right w:val="nil"/>
            </w:tcBorders>
            <w:shd w:val="clear" w:color="auto" w:fill="auto"/>
          </w:tcPr>
          <w:p w14:paraId="56A20828" w14:textId="77777777" w:rsidR="000E0995" w:rsidRDefault="000E0995" w:rsidP="00EC2E02">
            <w:pPr>
              <w:rPr>
                <w:rFonts w:ascii="Calibri" w:hAnsi="Calibri"/>
                <w:bCs w:val="0"/>
                <w:color w:val="auto"/>
                <w:sz w:val="28"/>
                <w:szCs w:val="28"/>
              </w:rPr>
            </w:pPr>
          </w:p>
        </w:tc>
        <w:tc>
          <w:tcPr>
            <w:tcW w:w="850" w:type="dxa"/>
            <w:tcBorders>
              <w:top w:val="nil"/>
              <w:left w:val="nil"/>
              <w:bottom w:val="nil"/>
              <w:right w:val="nil"/>
            </w:tcBorders>
            <w:shd w:val="clear" w:color="auto" w:fill="auto"/>
          </w:tcPr>
          <w:p w14:paraId="211FBC7A" w14:textId="77777777" w:rsidR="000E0995" w:rsidRDefault="000E0995" w:rsidP="00EC2E02">
            <w:pPr>
              <w:jc w:val="right"/>
              <w:rPr>
                <w:rFonts w:ascii="Calibri" w:hAnsi="Calibri"/>
                <w:bCs w:val="0"/>
                <w:color w:val="800000"/>
                <w:sz w:val="28"/>
                <w:szCs w:val="28"/>
              </w:rPr>
            </w:pPr>
          </w:p>
        </w:tc>
      </w:tr>
      <w:tr w:rsidR="000E0995" w:rsidRPr="006F4594" w14:paraId="33E82CAB" w14:textId="77777777" w:rsidTr="00715C8D">
        <w:tc>
          <w:tcPr>
            <w:tcW w:w="1668" w:type="dxa"/>
            <w:tcBorders>
              <w:top w:val="nil"/>
              <w:left w:val="nil"/>
              <w:bottom w:val="nil"/>
              <w:right w:val="nil"/>
            </w:tcBorders>
            <w:shd w:val="clear" w:color="auto" w:fill="auto"/>
          </w:tcPr>
          <w:p w14:paraId="1BBB20A2" w14:textId="28039904" w:rsidR="000E0995" w:rsidRDefault="000E0995" w:rsidP="00EC2E02">
            <w:pPr>
              <w:rPr>
                <w:rFonts w:ascii="Calibri" w:hAnsi="Calibri"/>
                <w:bCs w:val="0"/>
                <w:sz w:val="28"/>
                <w:szCs w:val="28"/>
              </w:rPr>
            </w:pPr>
            <w:r>
              <w:rPr>
                <w:rFonts w:ascii="Calibri" w:hAnsi="Calibri"/>
                <w:bCs w:val="0"/>
                <w:sz w:val="28"/>
                <w:szCs w:val="28"/>
              </w:rPr>
              <w:t>10.0</w:t>
            </w:r>
          </w:p>
        </w:tc>
        <w:tc>
          <w:tcPr>
            <w:tcW w:w="7371" w:type="dxa"/>
            <w:tcBorders>
              <w:top w:val="nil"/>
              <w:left w:val="nil"/>
              <w:bottom w:val="nil"/>
              <w:right w:val="nil"/>
            </w:tcBorders>
            <w:shd w:val="clear" w:color="auto" w:fill="auto"/>
          </w:tcPr>
          <w:p w14:paraId="74DFA005" w14:textId="37F78F14" w:rsidR="000E0995" w:rsidRDefault="000E0995" w:rsidP="00EC2E02">
            <w:pPr>
              <w:rPr>
                <w:rFonts w:ascii="Calibri" w:hAnsi="Calibri"/>
                <w:bCs w:val="0"/>
                <w:color w:val="auto"/>
                <w:sz w:val="28"/>
                <w:szCs w:val="28"/>
              </w:rPr>
            </w:pPr>
            <w:r>
              <w:rPr>
                <w:rFonts w:ascii="Calibri" w:hAnsi="Calibri"/>
                <w:bCs w:val="0"/>
                <w:color w:val="auto"/>
                <w:sz w:val="28"/>
                <w:szCs w:val="28"/>
              </w:rPr>
              <w:t>Training</w:t>
            </w:r>
          </w:p>
        </w:tc>
        <w:tc>
          <w:tcPr>
            <w:tcW w:w="850" w:type="dxa"/>
            <w:tcBorders>
              <w:top w:val="nil"/>
              <w:left w:val="nil"/>
              <w:bottom w:val="nil"/>
              <w:right w:val="nil"/>
            </w:tcBorders>
            <w:shd w:val="clear" w:color="auto" w:fill="auto"/>
          </w:tcPr>
          <w:p w14:paraId="420AD05C" w14:textId="271DE745" w:rsidR="000E0995" w:rsidRDefault="00C1719A" w:rsidP="00EC2E02">
            <w:pPr>
              <w:jc w:val="right"/>
              <w:rPr>
                <w:rFonts w:ascii="Calibri" w:hAnsi="Calibri"/>
                <w:bCs w:val="0"/>
                <w:color w:val="800000"/>
                <w:sz w:val="28"/>
                <w:szCs w:val="28"/>
              </w:rPr>
            </w:pPr>
            <w:r>
              <w:rPr>
                <w:rFonts w:ascii="Calibri" w:hAnsi="Calibri"/>
                <w:bCs w:val="0"/>
                <w:color w:val="800000"/>
                <w:sz w:val="28"/>
                <w:szCs w:val="28"/>
              </w:rPr>
              <w:t>6</w:t>
            </w:r>
          </w:p>
        </w:tc>
      </w:tr>
      <w:tr w:rsidR="00A541C4" w:rsidRPr="006F4594" w14:paraId="2512A9FE" w14:textId="77777777" w:rsidTr="00715C8D">
        <w:tc>
          <w:tcPr>
            <w:tcW w:w="1668" w:type="dxa"/>
            <w:tcBorders>
              <w:top w:val="nil"/>
              <w:left w:val="nil"/>
              <w:bottom w:val="nil"/>
              <w:right w:val="nil"/>
            </w:tcBorders>
            <w:shd w:val="clear" w:color="auto" w:fill="auto"/>
          </w:tcPr>
          <w:p w14:paraId="0AA457F1" w14:textId="77777777" w:rsidR="00A541C4" w:rsidRDefault="00A541C4" w:rsidP="00EC2E02">
            <w:pPr>
              <w:rPr>
                <w:rFonts w:ascii="Calibri" w:hAnsi="Calibri"/>
                <w:bCs w:val="0"/>
                <w:sz w:val="28"/>
                <w:szCs w:val="28"/>
              </w:rPr>
            </w:pPr>
          </w:p>
        </w:tc>
        <w:tc>
          <w:tcPr>
            <w:tcW w:w="7371" w:type="dxa"/>
            <w:tcBorders>
              <w:top w:val="nil"/>
              <w:left w:val="nil"/>
              <w:bottom w:val="nil"/>
              <w:right w:val="nil"/>
            </w:tcBorders>
            <w:shd w:val="clear" w:color="auto" w:fill="auto"/>
          </w:tcPr>
          <w:p w14:paraId="5DCE60A3" w14:textId="77777777" w:rsidR="00A541C4" w:rsidRDefault="00A541C4" w:rsidP="00EC2E02">
            <w:pPr>
              <w:rPr>
                <w:rFonts w:ascii="Calibri" w:hAnsi="Calibri"/>
                <w:bCs w:val="0"/>
                <w:color w:val="auto"/>
                <w:sz w:val="28"/>
                <w:szCs w:val="28"/>
              </w:rPr>
            </w:pPr>
          </w:p>
        </w:tc>
        <w:tc>
          <w:tcPr>
            <w:tcW w:w="850" w:type="dxa"/>
            <w:tcBorders>
              <w:top w:val="nil"/>
              <w:left w:val="nil"/>
              <w:bottom w:val="nil"/>
              <w:right w:val="nil"/>
            </w:tcBorders>
            <w:shd w:val="clear" w:color="auto" w:fill="auto"/>
          </w:tcPr>
          <w:p w14:paraId="515E2DDF" w14:textId="77777777" w:rsidR="00A541C4" w:rsidRDefault="00A541C4" w:rsidP="00EC2E02">
            <w:pPr>
              <w:jc w:val="right"/>
              <w:rPr>
                <w:rFonts w:ascii="Calibri" w:hAnsi="Calibri"/>
                <w:bCs w:val="0"/>
                <w:color w:val="800000"/>
                <w:sz w:val="28"/>
                <w:szCs w:val="28"/>
              </w:rPr>
            </w:pPr>
          </w:p>
        </w:tc>
      </w:tr>
      <w:tr w:rsidR="00A541C4" w:rsidRPr="006F4594" w14:paraId="75FF140B" w14:textId="77777777" w:rsidTr="00715C8D">
        <w:tc>
          <w:tcPr>
            <w:tcW w:w="1668" w:type="dxa"/>
            <w:tcBorders>
              <w:top w:val="nil"/>
              <w:left w:val="nil"/>
              <w:bottom w:val="nil"/>
              <w:right w:val="nil"/>
            </w:tcBorders>
            <w:shd w:val="clear" w:color="auto" w:fill="auto"/>
          </w:tcPr>
          <w:p w14:paraId="02ADBC9A" w14:textId="7FC1F5D8" w:rsidR="00A541C4" w:rsidRDefault="00A541C4" w:rsidP="00EC2E02">
            <w:pPr>
              <w:rPr>
                <w:rFonts w:ascii="Calibri" w:hAnsi="Calibri"/>
                <w:bCs w:val="0"/>
                <w:sz w:val="28"/>
                <w:szCs w:val="28"/>
              </w:rPr>
            </w:pPr>
            <w:r>
              <w:rPr>
                <w:rFonts w:ascii="Calibri" w:hAnsi="Calibri"/>
                <w:bCs w:val="0"/>
                <w:sz w:val="28"/>
                <w:szCs w:val="28"/>
              </w:rPr>
              <w:t>11.0</w:t>
            </w:r>
          </w:p>
        </w:tc>
        <w:tc>
          <w:tcPr>
            <w:tcW w:w="7371" w:type="dxa"/>
            <w:tcBorders>
              <w:top w:val="nil"/>
              <w:left w:val="nil"/>
              <w:bottom w:val="nil"/>
              <w:right w:val="nil"/>
            </w:tcBorders>
            <w:shd w:val="clear" w:color="auto" w:fill="auto"/>
          </w:tcPr>
          <w:p w14:paraId="5E29106C" w14:textId="10024576" w:rsidR="00A541C4" w:rsidRDefault="00A541C4" w:rsidP="00EC2E02">
            <w:pPr>
              <w:rPr>
                <w:rFonts w:ascii="Calibri" w:hAnsi="Calibri"/>
                <w:bCs w:val="0"/>
                <w:color w:val="auto"/>
                <w:sz w:val="28"/>
                <w:szCs w:val="28"/>
              </w:rPr>
            </w:pPr>
            <w:r>
              <w:rPr>
                <w:rFonts w:ascii="Calibri" w:hAnsi="Calibri"/>
                <w:bCs w:val="0"/>
                <w:color w:val="auto"/>
                <w:sz w:val="28"/>
                <w:szCs w:val="28"/>
              </w:rPr>
              <w:t xml:space="preserve">Breach of Policy </w:t>
            </w:r>
          </w:p>
        </w:tc>
        <w:tc>
          <w:tcPr>
            <w:tcW w:w="850" w:type="dxa"/>
            <w:tcBorders>
              <w:top w:val="nil"/>
              <w:left w:val="nil"/>
              <w:bottom w:val="nil"/>
              <w:right w:val="nil"/>
            </w:tcBorders>
            <w:shd w:val="clear" w:color="auto" w:fill="auto"/>
          </w:tcPr>
          <w:p w14:paraId="6867ED14" w14:textId="1FCE1261" w:rsidR="00A541C4" w:rsidRDefault="00C1719A" w:rsidP="00EC2E02">
            <w:pPr>
              <w:jc w:val="right"/>
              <w:rPr>
                <w:rFonts w:ascii="Calibri" w:hAnsi="Calibri"/>
                <w:bCs w:val="0"/>
                <w:color w:val="800000"/>
                <w:sz w:val="28"/>
                <w:szCs w:val="28"/>
              </w:rPr>
            </w:pPr>
            <w:r>
              <w:rPr>
                <w:rFonts w:ascii="Calibri" w:hAnsi="Calibri"/>
                <w:bCs w:val="0"/>
                <w:color w:val="800000"/>
                <w:sz w:val="28"/>
                <w:szCs w:val="28"/>
              </w:rPr>
              <w:t>6</w:t>
            </w:r>
          </w:p>
        </w:tc>
      </w:tr>
      <w:tr w:rsidR="00A541C4" w:rsidRPr="006F4594" w14:paraId="435F3F84" w14:textId="77777777" w:rsidTr="00715C8D">
        <w:tc>
          <w:tcPr>
            <w:tcW w:w="1668" w:type="dxa"/>
            <w:tcBorders>
              <w:top w:val="nil"/>
              <w:left w:val="nil"/>
              <w:bottom w:val="nil"/>
              <w:right w:val="nil"/>
            </w:tcBorders>
            <w:shd w:val="clear" w:color="auto" w:fill="auto"/>
          </w:tcPr>
          <w:p w14:paraId="1F793AEF" w14:textId="77777777" w:rsidR="00A541C4" w:rsidRDefault="00A541C4" w:rsidP="00EC2E02">
            <w:pPr>
              <w:rPr>
                <w:rFonts w:ascii="Calibri" w:hAnsi="Calibri"/>
                <w:bCs w:val="0"/>
                <w:sz w:val="28"/>
                <w:szCs w:val="28"/>
              </w:rPr>
            </w:pPr>
          </w:p>
        </w:tc>
        <w:tc>
          <w:tcPr>
            <w:tcW w:w="7371" w:type="dxa"/>
            <w:tcBorders>
              <w:top w:val="nil"/>
              <w:left w:val="nil"/>
              <w:bottom w:val="nil"/>
              <w:right w:val="nil"/>
            </w:tcBorders>
            <w:shd w:val="clear" w:color="auto" w:fill="auto"/>
          </w:tcPr>
          <w:p w14:paraId="08D6B0E7" w14:textId="77777777" w:rsidR="00A541C4" w:rsidRDefault="00A541C4" w:rsidP="00EC2E02">
            <w:pPr>
              <w:rPr>
                <w:rFonts w:ascii="Calibri" w:hAnsi="Calibri"/>
                <w:bCs w:val="0"/>
                <w:color w:val="auto"/>
                <w:sz w:val="28"/>
                <w:szCs w:val="28"/>
              </w:rPr>
            </w:pPr>
          </w:p>
        </w:tc>
        <w:tc>
          <w:tcPr>
            <w:tcW w:w="850" w:type="dxa"/>
            <w:tcBorders>
              <w:top w:val="nil"/>
              <w:left w:val="nil"/>
              <w:bottom w:val="nil"/>
              <w:right w:val="nil"/>
            </w:tcBorders>
            <w:shd w:val="clear" w:color="auto" w:fill="auto"/>
          </w:tcPr>
          <w:p w14:paraId="2F4D4BBC" w14:textId="77777777" w:rsidR="00A541C4" w:rsidRDefault="00A541C4" w:rsidP="00EC2E02">
            <w:pPr>
              <w:jc w:val="right"/>
              <w:rPr>
                <w:rFonts w:ascii="Calibri" w:hAnsi="Calibri"/>
                <w:bCs w:val="0"/>
                <w:color w:val="800000"/>
                <w:sz w:val="28"/>
                <w:szCs w:val="28"/>
              </w:rPr>
            </w:pPr>
          </w:p>
        </w:tc>
      </w:tr>
      <w:tr w:rsidR="00A541C4" w:rsidRPr="006F4594" w14:paraId="67B62027" w14:textId="77777777" w:rsidTr="00715C8D">
        <w:tc>
          <w:tcPr>
            <w:tcW w:w="1668" w:type="dxa"/>
            <w:tcBorders>
              <w:top w:val="nil"/>
              <w:left w:val="nil"/>
              <w:bottom w:val="nil"/>
              <w:right w:val="nil"/>
            </w:tcBorders>
            <w:shd w:val="clear" w:color="auto" w:fill="auto"/>
          </w:tcPr>
          <w:p w14:paraId="4679ECBF" w14:textId="54DA5ECA" w:rsidR="00A541C4" w:rsidRDefault="00A541C4" w:rsidP="00EC2E02">
            <w:pPr>
              <w:rPr>
                <w:rFonts w:ascii="Calibri" w:hAnsi="Calibri"/>
                <w:bCs w:val="0"/>
                <w:sz w:val="28"/>
                <w:szCs w:val="28"/>
              </w:rPr>
            </w:pPr>
            <w:r>
              <w:rPr>
                <w:rFonts w:ascii="Calibri" w:hAnsi="Calibri"/>
                <w:bCs w:val="0"/>
                <w:sz w:val="28"/>
                <w:szCs w:val="28"/>
              </w:rPr>
              <w:t>12.0</w:t>
            </w:r>
          </w:p>
        </w:tc>
        <w:tc>
          <w:tcPr>
            <w:tcW w:w="7371" w:type="dxa"/>
            <w:tcBorders>
              <w:top w:val="nil"/>
              <w:left w:val="nil"/>
              <w:bottom w:val="nil"/>
              <w:right w:val="nil"/>
            </w:tcBorders>
            <w:shd w:val="clear" w:color="auto" w:fill="auto"/>
          </w:tcPr>
          <w:p w14:paraId="4E7C25A4" w14:textId="1A93E8FA" w:rsidR="00A541C4" w:rsidRDefault="00A541C4" w:rsidP="00EC2E02">
            <w:pPr>
              <w:rPr>
                <w:rFonts w:ascii="Calibri" w:hAnsi="Calibri"/>
                <w:bCs w:val="0"/>
                <w:color w:val="auto"/>
                <w:sz w:val="28"/>
                <w:szCs w:val="28"/>
              </w:rPr>
            </w:pPr>
            <w:r>
              <w:rPr>
                <w:rFonts w:ascii="Calibri" w:hAnsi="Calibri"/>
                <w:bCs w:val="0"/>
                <w:color w:val="auto"/>
                <w:sz w:val="28"/>
                <w:szCs w:val="28"/>
              </w:rPr>
              <w:t>Monitoring and Reporting</w:t>
            </w:r>
          </w:p>
        </w:tc>
        <w:tc>
          <w:tcPr>
            <w:tcW w:w="850" w:type="dxa"/>
            <w:tcBorders>
              <w:top w:val="nil"/>
              <w:left w:val="nil"/>
              <w:bottom w:val="nil"/>
              <w:right w:val="nil"/>
            </w:tcBorders>
            <w:shd w:val="clear" w:color="auto" w:fill="auto"/>
          </w:tcPr>
          <w:p w14:paraId="0BBCDEA5" w14:textId="0C836432" w:rsidR="00A541C4" w:rsidRDefault="00C1719A" w:rsidP="00EC2E02">
            <w:pPr>
              <w:jc w:val="right"/>
              <w:rPr>
                <w:rFonts w:ascii="Calibri" w:hAnsi="Calibri"/>
                <w:bCs w:val="0"/>
                <w:color w:val="800000"/>
                <w:sz w:val="28"/>
                <w:szCs w:val="28"/>
              </w:rPr>
            </w:pPr>
            <w:r>
              <w:rPr>
                <w:rFonts w:ascii="Calibri" w:hAnsi="Calibri"/>
                <w:bCs w:val="0"/>
                <w:color w:val="800000"/>
                <w:sz w:val="28"/>
                <w:szCs w:val="28"/>
              </w:rPr>
              <w:t>6</w:t>
            </w:r>
          </w:p>
        </w:tc>
      </w:tr>
      <w:tr w:rsidR="00A541C4" w:rsidRPr="006F4594" w14:paraId="7451CDE7" w14:textId="77777777" w:rsidTr="00715C8D">
        <w:tc>
          <w:tcPr>
            <w:tcW w:w="1668" w:type="dxa"/>
            <w:tcBorders>
              <w:top w:val="nil"/>
              <w:left w:val="nil"/>
              <w:bottom w:val="nil"/>
              <w:right w:val="nil"/>
            </w:tcBorders>
            <w:shd w:val="clear" w:color="auto" w:fill="auto"/>
          </w:tcPr>
          <w:p w14:paraId="6D6D01BD" w14:textId="77777777" w:rsidR="00A541C4" w:rsidRDefault="00A541C4" w:rsidP="00EC2E02">
            <w:pPr>
              <w:rPr>
                <w:rFonts w:ascii="Calibri" w:hAnsi="Calibri"/>
                <w:bCs w:val="0"/>
                <w:sz w:val="28"/>
                <w:szCs w:val="28"/>
              </w:rPr>
            </w:pPr>
          </w:p>
        </w:tc>
        <w:tc>
          <w:tcPr>
            <w:tcW w:w="7371" w:type="dxa"/>
            <w:tcBorders>
              <w:top w:val="nil"/>
              <w:left w:val="nil"/>
              <w:bottom w:val="nil"/>
              <w:right w:val="nil"/>
            </w:tcBorders>
            <w:shd w:val="clear" w:color="auto" w:fill="auto"/>
          </w:tcPr>
          <w:p w14:paraId="09E8A959" w14:textId="77777777" w:rsidR="00A541C4" w:rsidRDefault="00A541C4" w:rsidP="00EC2E02">
            <w:pPr>
              <w:rPr>
                <w:rFonts w:ascii="Calibri" w:hAnsi="Calibri"/>
                <w:bCs w:val="0"/>
                <w:color w:val="auto"/>
                <w:sz w:val="28"/>
                <w:szCs w:val="28"/>
              </w:rPr>
            </w:pPr>
          </w:p>
        </w:tc>
        <w:tc>
          <w:tcPr>
            <w:tcW w:w="850" w:type="dxa"/>
            <w:tcBorders>
              <w:top w:val="nil"/>
              <w:left w:val="nil"/>
              <w:bottom w:val="nil"/>
              <w:right w:val="nil"/>
            </w:tcBorders>
            <w:shd w:val="clear" w:color="auto" w:fill="auto"/>
          </w:tcPr>
          <w:p w14:paraId="3DB56E35" w14:textId="77777777" w:rsidR="00A541C4" w:rsidRDefault="00A541C4" w:rsidP="00EC2E02">
            <w:pPr>
              <w:jc w:val="right"/>
              <w:rPr>
                <w:rFonts w:ascii="Calibri" w:hAnsi="Calibri"/>
                <w:bCs w:val="0"/>
                <w:color w:val="800000"/>
                <w:sz w:val="28"/>
                <w:szCs w:val="28"/>
              </w:rPr>
            </w:pPr>
          </w:p>
        </w:tc>
      </w:tr>
      <w:tr w:rsidR="000E0995" w:rsidRPr="006F4594" w14:paraId="29E8AD72" w14:textId="77777777" w:rsidTr="00715C8D">
        <w:tc>
          <w:tcPr>
            <w:tcW w:w="1668" w:type="dxa"/>
            <w:tcBorders>
              <w:top w:val="nil"/>
              <w:left w:val="nil"/>
              <w:bottom w:val="nil"/>
              <w:right w:val="nil"/>
            </w:tcBorders>
            <w:shd w:val="clear" w:color="auto" w:fill="auto"/>
          </w:tcPr>
          <w:p w14:paraId="7A1172C5" w14:textId="41A928BF" w:rsidR="000E0995" w:rsidRDefault="00A541C4" w:rsidP="00EC2E02">
            <w:pPr>
              <w:rPr>
                <w:rFonts w:ascii="Calibri" w:hAnsi="Calibri"/>
                <w:bCs w:val="0"/>
                <w:sz w:val="28"/>
                <w:szCs w:val="28"/>
              </w:rPr>
            </w:pPr>
            <w:r>
              <w:rPr>
                <w:rFonts w:ascii="Calibri" w:hAnsi="Calibri"/>
                <w:bCs w:val="0"/>
                <w:sz w:val="28"/>
                <w:szCs w:val="28"/>
              </w:rPr>
              <w:t>13.0</w:t>
            </w:r>
          </w:p>
        </w:tc>
        <w:tc>
          <w:tcPr>
            <w:tcW w:w="7371" w:type="dxa"/>
            <w:tcBorders>
              <w:top w:val="nil"/>
              <w:left w:val="nil"/>
              <w:bottom w:val="nil"/>
              <w:right w:val="nil"/>
            </w:tcBorders>
            <w:shd w:val="clear" w:color="auto" w:fill="auto"/>
          </w:tcPr>
          <w:p w14:paraId="0A6CDDF0" w14:textId="7EA40258" w:rsidR="000E0995" w:rsidRDefault="00A541C4" w:rsidP="00EC2E02">
            <w:pPr>
              <w:rPr>
                <w:rFonts w:ascii="Calibri" w:hAnsi="Calibri"/>
                <w:bCs w:val="0"/>
                <w:color w:val="auto"/>
                <w:sz w:val="28"/>
                <w:szCs w:val="28"/>
              </w:rPr>
            </w:pPr>
            <w:r>
              <w:rPr>
                <w:rFonts w:ascii="Calibri" w:hAnsi="Calibri"/>
                <w:bCs w:val="0"/>
                <w:color w:val="auto"/>
                <w:sz w:val="28"/>
                <w:szCs w:val="28"/>
              </w:rPr>
              <w:t>Policy Review</w:t>
            </w:r>
          </w:p>
        </w:tc>
        <w:tc>
          <w:tcPr>
            <w:tcW w:w="850" w:type="dxa"/>
            <w:tcBorders>
              <w:top w:val="nil"/>
              <w:left w:val="nil"/>
              <w:bottom w:val="nil"/>
              <w:right w:val="nil"/>
            </w:tcBorders>
            <w:shd w:val="clear" w:color="auto" w:fill="auto"/>
          </w:tcPr>
          <w:p w14:paraId="0D8B0919" w14:textId="5F90E3D4" w:rsidR="000E0995" w:rsidRDefault="00C1719A" w:rsidP="00EC2E02">
            <w:pPr>
              <w:jc w:val="right"/>
              <w:rPr>
                <w:rFonts w:ascii="Calibri" w:hAnsi="Calibri"/>
                <w:bCs w:val="0"/>
                <w:color w:val="800000"/>
                <w:sz w:val="28"/>
                <w:szCs w:val="28"/>
              </w:rPr>
            </w:pPr>
            <w:r>
              <w:rPr>
                <w:rFonts w:ascii="Calibri" w:hAnsi="Calibri"/>
                <w:bCs w:val="0"/>
                <w:color w:val="800000"/>
                <w:sz w:val="28"/>
                <w:szCs w:val="28"/>
              </w:rPr>
              <w:t>7</w:t>
            </w:r>
          </w:p>
        </w:tc>
      </w:tr>
    </w:tbl>
    <w:p w14:paraId="15237AFE" w14:textId="77777777" w:rsidR="00C33033" w:rsidRPr="00C33033" w:rsidRDefault="001108A6" w:rsidP="00C33033">
      <w:pPr>
        <w:rPr>
          <w:rFonts w:ascii="Calibri" w:hAnsi="Calibri"/>
          <w:b/>
          <w:sz w:val="28"/>
          <w:szCs w:val="28"/>
        </w:rPr>
        <w:sectPr w:rsidR="00C33033" w:rsidRPr="00C33033" w:rsidSect="007F7088">
          <w:footerReference w:type="default" r:id="rId10"/>
          <w:type w:val="continuous"/>
          <w:pgSz w:w="11906" w:h="16838" w:code="9"/>
          <w:pgMar w:top="1134" w:right="1134" w:bottom="1134" w:left="1134" w:header="720" w:footer="720" w:gutter="0"/>
          <w:paperSrc w:first="15" w:other="15"/>
          <w:cols w:space="708"/>
          <w:docGrid w:linePitch="328"/>
        </w:sectPr>
      </w:pPr>
      <w:r>
        <w:rPr>
          <w:rFonts w:ascii="Calibri" w:hAnsi="Calibri"/>
          <w:b/>
          <w:sz w:val="28"/>
          <w:szCs w:val="28"/>
        </w:rPr>
        <w:tab/>
      </w:r>
    </w:p>
    <w:p w14:paraId="0D322B7B" w14:textId="77777777" w:rsidR="006F4594" w:rsidRDefault="006F4594" w:rsidP="006F4594">
      <w:pPr>
        <w:ind w:left="851" w:hanging="851"/>
        <w:rPr>
          <w:rFonts w:ascii="Calibri" w:hAnsi="Calibri" w:cs="Tahoma"/>
          <w:b/>
          <w:sz w:val="28"/>
          <w:szCs w:val="28"/>
        </w:rPr>
      </w:pPr>
      <w:r>
        <w:rPr>
          <w:rFonts w:ascii="Calibri" w:hAnsi="Calibri" w:cs="Tahoma"/>
          <w:b/>
          <w:sz w:val="28"/>
          <w:szCs w:val="28"/>
        </w:rPr>
        <w:lastRenderedPageBreak/>
        <w:t>Our Vision, Mission Statement and Values</w:t>
      </w:r>
    </w:p>
    <w:p w14:paraId="58BAD2EB" w14:textId="77777777" w:rsidR="006F4594" w:rsidRDefault="006F4594" w:rsidP="006F4594">
      <w:pPr>
        <w:rPr>
          <w:rFonts w:ascii="Calibri" w:hAnsi="Calibri" w:cs="Tahoma"/>
          <w:b/>
          <w:sz w:val="28"/>
          <w:szCs w:val="28"/>
        </w:rPr>
      </w:pPr>
    </w:p>
    <w:p w14:paraId="123A54EB" w14:textId="77777777" w:rsidR="006F4594" w:rsidRDefault="006F4594" w:rsidP="006F4594">
      <w:pPr>
        <w:rPr>
          <w:rFonts w:ascii="Calibri" w:hAnsi="Calibri" w:cs="Tahoma"/>
          <w:sz w:val="28"/>
          <w:szCs w:val="28"/>
        </w:rPr>
      </w:pPr>
      <w:r>
        <w:rPr>
          <w:rFonts w:ascii="Calibri" w:hAnsi="Calibri" w:cs="Tahoma"/>
          <w:sz w:val="28"/>
          <w:szCs w:val="28"/>
        </w:rPr>
        <w:t>Glen Oaks’ vision statement ‘</w:t>
      </w:r>
      <w:r>
        <w:rPr>
          <w:rFonts w:ascii="Calibri" w:hAnsi="Calibri" w:cs="Tahoma"/>
          <w:b/>
          <w:sz w:val="28"/>
          <w:szCs w:val="28"/>
        </w:rPr>
        <w:t>Where Communities Thrive</w:t>
      </w:r>
      <w:r>
        <w:rPr>
          <w:rFonts w:ascii="Calibri" w:hAnsi="Calibri" w:cs="Tahoma"/>
          <w:sz w:val="28"/>
          <w:szCs w:val="28"/>
        </w:rPr>
        <w:t>’ and our mission statement ‘</w:t>
      </w:r>
      <w:r>
        <w:rPr>
          <w:rFonts w:ascii="Calibri" w:hAnsi="Calibri" w:cs="Tahoma"/>
          <w:b/>
          <w:sz w:val="28"/>
          <w:szCs w:val="28"/>
        </w:rPr>
        <w:t>Our aim is to provide good quality affordable housing and an excellent service.  We will encourage resident participation and work with other agencies to regenerate our community</w:t>
      </w:r>
      <w:r>
        <w:rPr>
          <w:rFonts w:ascii="Calibri" w:hAnsi="Calibri" w:cs="Tahoma"/>
          <w:sz w:val="28"/>
          <w:szCs w:val="28"/>
        </w:rPr>
        <w:t xml:space="preserve">’ provide the foundation for Glen Oaks Housing Association’s commitment to its residents and the communities they live in.  </w:t>
      </w:r>
    </w:p>
    <w:p w14:paraId="62D88327" w14:textId="77777777" w:rsidR="006F4594" w:rsidRDefault="006F4594" w:rsidP="006F4594">
      <w:pPr>
        <w:rPr>
          <w:rFonts w:ascii="Calibri" w:hAnsi="Calibri" w:cs="Tahoma"/>
          <w:sz w:val="28"/>
          <w:szCs w:val="28"/>
        </w:rPr>
      </w:pPr>
    </w:p>
    <w:p w14:paraId="272C4975" w14:textId="77777777" w:rsidR="006F4594" w:rsidRDefault="006F4594" w:rsidP="006F4594">
      <w:pPr>
        <w:rPr>
          <w:rFonts w:ascii="Calibri" w:hAnsi="Calibri" w:cs="Tahoma"/>
          <w:sz w:val="28"/>
          <w:szCs w:val="28"/>
        </w:rPr>
      </w:pPr>
      <w:r>
        <w:rPr>
          <w:rFonts w:ascii="Calibri" w:hAnsi="Calibri" w:cs="Tahoma"/>
          <w:sz w:val="28"/>
          <w:szCs w:val="28"/>
        </w:rPr>
        <w:t xml:space="preserve">This commitment is also demonstrated in the Association’s values which were agreed following discussions with the Board and staff.  Glen Oaks’ values are fundamental to how we carry out our day-to-day activities. </w:t>
      </w:r>
    </w:p>
    <w:p w14:paraId="690AE29F" w14:textId="77777777" w:rsidR="006F4594" w:rsidRDefault="006F4594" w:rsidP="006F4594">
      <w:pPr>
        <w:rPr>
          <w:rFonts w:ascii="Calibri" w:hAnsi="Calibri" w:cs="Tahoma"/>
          <w:sz w:val="28"/>
          <w:szCs w:val="28"/>
        </w:rPr>
      </w:pPr>
    </w:p>
    <w:p w14:paraId="61A4D4C9" w14:textId="77777777" w:rsidR="006F4594" w:rsidRDefault="006F4594" w:rsidP="006F4594">
      <w:pPr>
        <w:rPr>
          <w:rFonts w:ascii="Calibri" w:hAnsi="Calibri" w:cs="Tahoma"/>
          <w:sz w:val="28"/>
          <w:szCs w:val="28"/>
        </w:rPr>
      </w:pPr>
      <w:r>
        <w:rPr>
          <w:rFonts w:ascii="Calibri" w:hAnsi="Calibri" w:cs="Tahoma"/>
          <w:sz w:val="28"/>
          <w:szCs w:val="28"/>
        </w:rPr>
        <w:t>Our values are:</w:t>
      </w:r>
    </w:p>
    <w:p w14:paraId="0B8419DC" w14:textId="77777777" w:rsidR="006F4594" w:rsidRDefault="006F4594" w:rsidP="006F4594">
      <w:pPr>
        <w:rPr>
          <w:rFonts w:ascii="Calibri" w:hAnsi="Calibri" w:cs="Tahoma"/>
          <w:b/>
          <w:color w:val="C00000"/>
          <w:sz w:val="28"/>
          <w:szCs w:val="28"/>
        </w:rPr>
      </w:pPr>
    </w:p>
    <w:p w14:paraId="65E0C38B" w14:textId="77777777" w:rsidR="006F4594" w:rsidRDefault="006F4594" w:rsidP="006F4594">
      <w:pPr>
        <w:rPr>
          <w:rFonts w:ascii="Tahoma" w:hAnsi="Tahoma" w:cs="Tahoma"/>
          <w:b/>
          <w:sz w:val="32"/>
          <w:szCs w:val="32"/>
        </w:rPr>
      </w:pPr>
      <w:r>
        <w:rPr>
          <w:rFonts w:ascii="Tahoma" w:hAnsi="Tahoma" w:cs="Tahoma"/>
          <w:b/>
          <w:color w:val="C00000"/>
          <w:sz w:val="32"/>
          <w:szCs w:val="32"/>
        </w:rPr>
        <w:t>respectful</w:t>
      </w:r>
      <w:r>
        <w:rPr>
          <w:rFonts w:ascii="Tahoma" w:hAnsi="Tahoma" w:cs="Tahoma"/>
          <w:b/>
          <w:sz w:val="32"/>
          <w:szCs w:val="32"/>
        </w:rPr>
        <w:t xml:space="preserve"> </w:t>
      </w:r>
    </w:p>
    <w:p w14:paraId="7ABA954B" w14:textId="77777777" w:rsidR="006F4594" w:rsidRDefault="006F4594" w:rsidP="006F4594">
      <w:pPr>
        <w:rPr>
          <w:rFonts w:ascii="Calibri" w:hAnsi="Calibri" w:cs="Tahoma"/>
          <w:i/>
          <w:sz w:val="28"/>
          <w:szCs w:val="28"/>
        </w:rPr>
      </w:pPr>
      <w:r>
        <w:rPr>
          <w:rFonts w:ascii="Calibri" w:hAnsi="Calibri" w:cs="Tahoma"/>
          <w:i/>
          <w:sz w:val="28"/>
          <w:szCs w:val="28"/>
        </w:rPr>
        <w:t>we trust and respect our customers and each other</w:t>
      </w:r>
    </w:p>
    <w:p w14:paraId="62FE4A5E" w14:textId="77777777" w:rsidR="006F4594" w:rsidRDefault="006F4594" w:rsidP="006F4594">
      <w:pPr>
        <w:rPr>
          <w:rFonts w:ascii="Calibri" w:hAnsi="Calibri" w:cs="Tahoma"/>
          <w:sz w:val="12"/>
          <w:szCs w:val="12"/>
        </w:rPr>
      </w:pPr>
    </w:p>
    <w:p w14:paraId="5077D62F" w14:textId="77777777" w:rsidR="006F4594" w:rsidRDefault="006F4594" w:rsidP="006F4594">
      <w:pPr>
        <w:rPr>
          <w:rFonts w:ascii="Tahoma" w:hAnsi="Tahoma" w:cs="Tahoma"/>
          <w:sz w:val="32"/>
          <w:szCs w:val="32"/>
        </w:rPr>
      </w:pPr>
      <w:r>
        <w:rPr>
          <w:rFonts w:ascii="Tahoma" w:hAnsi="Tahoma" w:cs="Tahoma"/>
          <w:b/>
          <w:color w:val="C00000"/>
          <w:sz w:val="32"/>
          <w:szCs w:val="32"/>
        </w:rPr>
        <w:t>dedicated</w:t>
      </w:r>
      <w:r>
        <w:rPr>
          <w:rFonts w:ascii="Tahoma" w:hAnsi="Tahoma" w:cs="Tahoma"/>
          <w:sz w:val="32"/>
          <w:szCs w:val="32"/>
        </w:rPr>
        <w:t xml:space="preserve"> </w:t>
      </w:r>
    </w:p>
    <w:p w14:paraId="2060A158" w14:textId="77777777" w:rsidR="006F4594" w:rsidRDefault="006F4594" w:rsidP="006F4594">
      <w:pPr>
        <w:rPr>
          <w:rFonts w:ascii="Calibri" w:hAnsi="Calibri" w:cs="Tahoma"/>
          <w:i/>
          <w:sz w:val="28"/>
          <w:szCs w:val="28"/>
        </w:rPr>
      </w:pPr>
      <w:r>
        <w:rPr>
          <w:rFonts w:ascii="Calibri" w:hAnsi="Calibri" w:cs="Tahoma"/>
          <w:i/>
          <w:sz w:val="28"/>
          <w:szCs w:val="28"/>
        </w:rPr>
        <w:t>we will give 100% commitment to our work</w:t>
      </w:r>
    </w:p>
    <w:p w14:paraId="361A5F65" w14:textId="77777777" w:rsidR="006F4594" w:rsidRDefault="006F4594" w:rsidP="006F4594">
      <w:pPr>
        <w:rPr>
          <w:rFonts w:ascii="Calibri" w:hAnsi="Calibri" w:cs="Tahoma"/>
          <w:i/>
          <w:sz w:val="12"/>
          <w:szCs w:val="12"/>
        </w:rPr>
      </w:pPr>
    </w:p>
    <w:p w14:paraId="2CCA88E6" w14:textId="77777777" w:rsidR="006F4594" w:rsidRDefault="006F4594" w:rsidP="006F4594">
      <w:pPr>
        <w:rPr>
          <w:rFonts w:ascii="Tahoma" w:hAnsi="Tahoma" w:cs="Tahoma"/>
          <w:b/>
          <w:sz w:val="32"/>
          <w:szCs w:val="32"/>
        </w:rPr>
      </w:pPr>
      <w:r>
        <w:rPr>
          <w:rFonts w:ascii="Tahoma" w:hAnsi="Tahoma" w:cs="Tahoma"/>
          <w:b/>
          <w:color w:val="C00000"/>
          <w:sz w:val="32"/>
          <w:szCs w:val="32"/>
        </w:rPr>
        <w:t>transparent</w:t>
      </w:r>
      <w:r>
        <w:rPr>
          <w:rFonts w:ascii="Tahoma" w:hAnsi="Tahoma" w:cs="Tahoma"/>
          <w:b/>
          <w:sz w:val="32"/>
          <w:szCs w:val="32"/>
        </w:rPr>
        <w:t xml:space="preserve"> </w:t>
      </w:r>
    </w:p>
    <w:p w14:paraId="70F2A5E9" w14:textId="77777777" w:rsidR="006F4594" w:rsidRDefault="006F4594" w:rsidP="006F4594">
      <w:pPr>
        <w:rPr>
          <w:rFonts w:ascii="Calibri" w:hAnsi="Calibri" w:cs="Tahoma"/>
          <w:i/>
          <w:sz w:val="28"/>
          <w:szCs w:val="28"/>
        </w:rPr>
      </w:pPr>
      <w:r>
        <w:rPr>
          <w:rFonts w:ascii="Calibri" w:hAnsi="Calibri" w:cs="Tahoma"/>
          <w:i/>
          <w:sz w:val="28"/>
          <w:szCs w:val="28"/>
        </w:rPr>
        <w:t>we will be open and honest about what we do</w:t>
      </w:r>
    </w:p>
    <w:p w14:paraId="27D3CAFD" w14:textId="77777777" w:rsidR="006F4594" w:rsidRDefault="006F4594" w:rsidP="006F4594">
      <w:pPr>
        <w:rPr>
          <w:rFonts w:ascii="Calibri" w:hAnsi="Calibri" w:cs="Tahoma"/>
          <w:i/>
          <w:sz w:val="12"/>
          <w:szCs w:val="12"/>
        </w:rPr>
      </w:pPr>
    </w:p>
    <w:p w14:paraId="031F22C2" w14:textId="77777777" w:rsidR="006F4594" w:rsidRDefault="006F4594" w:rsidP="006F4594">
      <w:pPr>
        <w:rPr>
          <w:rFonts w:ascii="Tahoma" w:hAnsi="Tahoma" w:cs="Tahoma"/>
          <w:color w:val="C00000"/>
          <w:sz w:val="32"/>
          <w:szCs w:val="32"/>
        </w:rPr>
      </w:pPr>
      <w:r>
        <w:rPr>
          <w:rFonts w:ascii="Tahoma" w:hAnsi="Tahoma" w:cs="Tahoma"/>
          <w:b/>
          <w:color w:val="C00000"/>
          <w:sz w:val="32"/>
          <w:szCs w:val="32"/>
        </w:rPr>
        <w:t>aspirational</w:t>
      </w:r>
      <w:r>
        <w:rPr>
          <w:rFonts w:ascii="Tahoma" w:hAnsi="Tahoma" w:cs="Tahoma"/>
          <w:color w:val="C00000"/>
          <w:sz w:val="32"/>
          <w:szCs w:val="32"/>
        </w:rPr>
        <w:t xml:space="preserve"> </w:t>
      </w:r>
    </w:p>
    <w:p w14:paraId="5C850D98" w14:textId="77777777" w:rsidR="006F4594" w:rsidRDefault="006F4594" w:rsidP="006F4594">
      <w:pPr>
        <w:rPr>
          <w:rFonts w:ascii="Calibri" w:hAnsi="Calibri" w:cs="Tahoma"/>
          <w:i/>
          <w:sz w:val="28"/>
          <w:szCs w:val="28"/>
        </w:rPr>
      </w:pPr>
      <w:r>
        <w:rPr>
          <w:rFonts w:ascii="Calibri" w:hAnsi="Calibri" w:cs="Tahoma"/>
          <w:i/>
          <w:sz w:val="28"/>
          <w:szCs w:val="28"/>
        </w:rPr>
        <w:t>we will strive to achieve the best we can for our communities</w:t>
      </w:r>
    </w:p>
    <w:p w14:paraId="776764FF" w14:textId="77777777" w:rsidR="006F4594" w:rsidRDefault="006F4594" w:rsidP="006F4594">
      <w:pPr>
        <w:rPr>
          <w:rFonts w:ascii="Calibri" w:hAnsi="Calibri" w:cs="Tahoma"/>
          <w:sz w:val="28"/>
          <w:szCs w:val="28"/>
        </w:rPr>
      </w:pPr>
    </w:p>
    <w:p w14:paraId="549A873E" w14:textId="77777777" w:rsidR="006F4594" w:rsidRDefault="006F4594" w:rsidP="006F4594">
      <w:pPr>
        <w:rPr>
          <w:rFonts w:ascii="Calibri" w:hAnsi="Calibri" w:cs="Tahoma"/>
          <w:sz w:val="28"/>
          <w:szCs w:val="28"/>
        </w:rPr>
      </w:pPr>
    </w:p>
    <w:p w14:paraId="4743320F" w14:textId="77777777" w:rsidR="006F4594" w:rsidRPr="006F4594" w:rsidRDefault="006F4594" w:rsidP="006F4594">
      <w:pPr>
        <w:pStyle w:val="Heading4"/>
        <w:ind w:left="851" w:hanging="851"/>
        <w:rPr>
          <w:rFonts w:ascii="Calibri" w:hAnsi="Calibri" w:cs="Arial"/>
          <w:b/>
          <w:bCs w:val="0"/>
          <w:sz w:val="28"/>
          <w:szCs w:val="28"/>
          <w:u w:val="none"/>
        </w:rPr>
      </w:pPr>
      <w:r w:rsidRPr="006F4594">
        <w:rPr>
          <w:rFonts w:ascii="Calibri" w:hAnsi="Calibri"/>
          <w:b/>
          <w:bCs w:val="0"/>
          <w:sz w:val="28"/>
          <w:szCs w:val="28"/>
          <w:u w:val="none"/>
        </w:rPr>
        <w:t xml:space="preserve">Equality &amp; Diversity Statement </w:t>
      </w:r>
    </w:p>
    <w:p w14:paraId="77E44FCC" w14:textId="77777777" w:rsidR="006F4594" w:rsidRDefault="006F4594" w:rsidP="006F4594">
      <w:pPr>
        <w:rPr>
          <w:rFonts w:ascii="Calibri" w:hAnsi="Calibri" w:cs="Arial"/>
          <w:sz w:val="28"/>
          <w:szCs w:val="28"/>
        </w:rPr>
      </w:pPr>
    </w:p>
    <w:p w14:paraId="0CD649F6" w14:textId="77777777" w:rsidR="006F4594" w:rsidRDefault="006F4594" w:rsidP="006F4594">
      <w:pPr>
        <w:rPr>
          <w:rFonts w:ascii="Calibri" w:hAnsi="Calibri"/>
          <w:sz w:val="28"/>
          <w:szCs w:val="28"/>
        </w:rPr>
      </w:pPr>
      <w:r>
        <w:rPr>
          <w:rFonts w:ascii="Calibri" w:hAnsi="Calibri"/>
          <w:sz w:val="28"/>
          <w:szCs w:val="28"/>
        </w:rPr>
        <w:t>The Association is intent on ensuring people or communities do not face discrimination or social exclusion due to any of the following protected characteristics:  age; disability; sex; marriage &amp; civil partnership; race; religion or belief; sexual orientation; gender reassignment; pregnancy &amp; maternity.</w:t>
      </w:r>
    </w:p>
    <w:p w14:paraId="13E017CB" w14:textId="77777777" w:rsidR="006F4594" w:rsidRDefault="006F4594" w:rsidP="006F4594">
      <w:pPr>
        <w:rPr>
          <w:rFonts w:ascii="Calibri" w:hAnsi="Calibri"/>
          <w:sz w:val="28"/>
          <w:szCs w:val="28"/>
        </w:rPr>
      </w:pPr>
    </w:p>
    <w:p w14:paraId="16FD8DC8" w14:textId="77777777" w:rsidR="006F4594" w:rsidRDefault="006F4594" w:rsidP="006F4594">
      <w:pPr>
        <w:rPr>
          <w:rFonts w:ascii="Calibri" w:hAnsi="Calibri"/>
          <w:sz w:val="28"/>
          <w:szCs w:val="28"/>
        </w:rPr>
      </w:pPr>
      <w:r>
        <w:rPr>
          <w:rFonts w:ascii="Calibri" w:hAnsi="Calibri"/>
          <w:sz w:val="28"/>
          <w:szCs w:val="28"/>
        </w:rPr>
        <w:t>This document complies with the Association’s equality &amp; diversity policy.</w:t>
      </w:r>
    </w:p>
    <w:p w14:paraId="1834ECA1" w14:textId="77777777" w:rsidR="006F4594" w:rsidRDefault="006F4594" w:rsidP="006F4594">
      <w:pPr>
        <w:rPr>
          <w:rFonts w:ascii="Calibri" w:hAnsi="Calibri"/>
          <w:sz w:val="28"/>
          <w:szCs w:val="28"/>
        </w:rPr>
      </w:pPr>
    </w:p>
    <w:p w14:paraId="41668E17" w14:textId="77777777" w:rsidR="006F4594" w:rsidRDefault="006F4594" w:rsidP="006F4594">
      <w:pPr>
        <w:rPr>
          <w:rFonts w:ascii="Calibri" w:hAnsi="Calibri"/>
          <w:sz w:val="28"/>
          <w:szCs w:val="28"/>
        </w:rPr>
      </w:pPr>
      <w:r>
        <w:rPr>
          <w:rFonts w:ascii="Calibri" w:hAnsi="Calibri"/>
          <w:sz w:val="28"/>
          <w:szCs w:val="28"/>
        </w:rPr>
        <w:t>The Association will regularly review this document for equal opportunities implications and take the necessary action to address any inequalities that result from the implementation of the policy.</w:t>
      </w:r>
    </w:p>
    <w:p w14:paraId="1665EBA3" w14:textId="77777777" w:rsidR="00DD4964" w:rsidRDefault="00DD4964" w:rsidP="00F02261">
      <w:pPr>
        <w:pStyle w:val="Heading2"/>
        <w:ind w:left="851" w:hanging="851"/>
        <w:rPr>
          <w:rFonts w:ascii="Calibri" w:hAnsi="Calibri"/>
          <w:sz w:val="28"/>
          <w:szCs w:val="28"/>
        </w:rPr>
      </w:pPr>
    </w:p>
    <w:p w14:paraId="5F0D998A" w14:textId="77777777" w:rsidR="00C936F2" w:rsidRDefault="00C936F2" w:rsidP="00F02261">
      <w:pPr>
        <w:pStyle w:val="Heading2"/>
        <w:ind w:left="851" w:hanging="851"/>
        <w:rPr>
          <w:rFonts w:ascii="Calibri" w:hAnsi="Calibri"/>
          <w:sz w:val="28"/>
          <w:szCs w:val="28"/>
        </w:rPr>
        <w:sectPr w:rsidR="00C936F2" w:rsidSect="007F7088">
          <w:footerReference w:type="default" r:id="rId11"/>
          <w:pgSz w:w="11906" w:h="16838" w:code="9"/>
          <w:pgMar w:top="1134" w:right="1134" w:bottom="1134" w:left="1134" w:header="720" w:footer="720" w:gutter="0"/>
          <w:paperSrc w:first="15" w:other="15"/>
          <w:pgNumType w:start="1"/>
          <w:cols w:space="708"/>
          <w:docGrid w:linePitch="328"/>
        </w:sectPr>
      </w:pPr>
    </w:p>
    <w:p w14:paraId="27C82E5B" w14:textId="77777777" w:rsidR="007329CF" w:rsidRPr="00EC2E02" w:rsidRDefault="004B63FA" w:rsidP="00F02261">
      <w:pPr>
        <w:pStyle w:val="Heading2"/>
        <w:ind w:left="851" w:hanging="851"/>
        <w:rPr>
          <w:rFonts w:ascii="Calibri" w:hAnsi="Calibri"/>
          <w:bCs/>
          <w:sz w:val="28"/>
          <w:szCs w:val="28"/>
        </w:rPr>
      </w:pPr>
      <w:r>
        <w:rPr>
          <w:rFonts w:ascii="Calibri" w:hAnsi="Calibri"/>
          <w:sz w:val="28"/>
          <w:szCs w:val="28"/>
        </w:rPr>
        <w:t>1</w:t>
      </w:r>
      <w:r w:rsidR="00F02261" w:rsidRPr="00EC2E02">
        <w:rPr>
          <w:rFonts w:ascii="Calibri" w:hAnsi="Calibri"/>
          <w:sz w:val="28"/>
          <w:szCs w:val="28"/>
        </w:rPr>
        <w:t>.0</w:t>
      </w:r>
      <w:r w:rsidR="00F02261" w:rsidRPr="00EC2E02">
        <w:rPr>
          <w:rFonts w:ascii="Calibri" w:hAnsi="Calibri"/>
          <w:sz w:val="28"/>
          <w:szCs w:val="28"/>
        </w:rPr>
        <w:tab/>
      </w:r>
      <w:r w:rsidR="007329CF" w:rsidRPr="00EC2E02">
        <w:rPr>
          <w:rFonts w:ascii="Calibri" w:hAnsi="Calibri"/>
          <w:bCs/>
          <w:sz w:val="28"/>
          <w:szCs w:val="28"/>
        </w:rPr>
        <w:t>Introduction</w:t>
      </w:r>
    </w:p>
    <w:p w14:paraId="45A73020" w14:textId="77777777" w:rsidR="007329CF" w:rsidRPr="00EC2E02" w:rsidRDefault="007329CF" w:rsidP="00F02261">
      <w:pPr>
        <w:ind w:left="851" w:hanging="851"/>
        <w:jc w:val="both"/>
        <w:rPr>
          <w:rFonts w:ascii="Calibri" w:hAnsi="Calibri"/>
          <w:sz w:val="28"/>
          <w:szCs w:val="28"/>
        </w:rPr>
      </w:pPr>
    </w:p>
    <w:p w14:paraId="31233414" w14:textId="75913A96" w:rsidR="00BC569C" w:rsidRPr="00BC569C" w:rsidRDefault="00BC569C" w:rsidP="00BC569C">
      <w:pPr>
        <w:ind w:left="851" w:hanging="851"/>
        <w:rPr>
          <w:rFonts w:ascii="Calibri" w:hAnsi="Calibri" w:cs="Arial"/>
          <w:sz w:val="28"/>
          <w:szCs w:val="28"/>
          <w:shd w:val="clear" w:color="auto" w:fill="FFFFFF"/>
        </w:rPr>
      </w:pPr>
      <w:r>
        <w:rPr>
          <w:rFonts w:ascii="Calibri" w:hAnsi="Calibri" w:cs="Arial"/>
          <w:sz w:val="28"/>
          <w:szCs w:val="28"/>
        </w:rPr>
        <w:t>1.1</w:t>
      </w:r>
      <w:r>
        <w:rPr>
          <w:rFonts w:ascii="Calibri" w:hAnsi="Calibri" w:cs="Arial"/>
          <w:sz w:val="28"/>
          <w:szCs w:val="28"/>
        </w:rPr>
        <w:tab/>
      </w:r>
      <w:r w:rsidRPr="00BC569C">
        <w:rPr>
          <w:rFonts w:ascii="Calibri" w:hAnsi="Calibri" w:cs="Arial"/>
          <w:sz w:val="28"/>
          <w:szCs w:val="28"/>
        </w:rPr>
        <w:t xml:space="preserve">Glen Oaks Housing Association is a Data Controller registered with the Information Commissioner’s Office (Registration No: </w:t>
      </w:r>
      <w:r w:rsidRPr="00BC569C">
        <w:rPr>
          <w:rFonts w:ascii="Calibri" w:hAnsi="Calibri" w:cs="Arial"/>
          <w:sz w:val="28"/>
          <w:szCs w:val="28"/>
          <w:shd w:val="clear" w:color="auto" w:fill="FFFFFF"/>
        </w:rPr>
        <w:t>Z5443064)</w:t>
      </w:r>
      <w:r w:rsidR="006F153F">
        <w:rPr>
          <w:rFonts w:ascii="Calibri" w:hAnsi="Calibri" w:cs="Arial"/>
          <w:sz w:val="28"/>
          <w:szCs w:val="28"/>
          <w:shd w:val="clear" w:color="auto" w:fill="FFFFFF"/>
        </w:rPr>
        <w:t>.</w:t>
      </w:r>
    </w:p>
    <w:p w14:paraId="2E91B59D" w14:textId="77777777" w:rsidR="00BC569C" w:rsidRPr="00BC569C" w:rsidRDefault="00BC569C" w:rsidP="00BC569C">
      <w:pPr>
        <w:rPr>
          <w:rFonts w:ascii="Calibri" w:hAnsi="Calibri" w:cs="Arial"/>
          <w:sz w:val="28"/>
          <w:szCs w:val="28"/>
          <w:shd w:val="clear" w:color="auto" w:fill="FFFFFF"/>
        </w:rPr>
      </w:pPr>
    </w:p>
    <w:p w14:paraId="26F1136A" w14:textId="1CA39402" w:rsidR="00BC569C" w:rsidRPr="00BC569C" w:rsidRDefault="00BC569C" w:rsidP="00BC569C">
      <w:pPr>
        <w:ind w:left="851" w:hanging="851"/>
        <w:rPr>
          <w:rFonts w:ascii="Calibri" w:hAnsi="Calibri" w:cs="Arial"/>
          <w:sz w:val="28"/>
          <w:szCs w:val="28"/>
        </w:rPr>
      </w:pPr>
      <w:r>
        <w:rPr>
          <w:rFonts w:ascii="Calibri" w:hAnsi="Calibri" w:cs="Arial"/>
          <w:sz w:val="28"/>
          <w:szCs w:val="28"/>
        </w:rPr>
        <w:t>1.2</w:t>
      </w:r>
      <w:r>
        <w:rPr>
          <w:rFonts w:ascii="Calibri" w:hAnsi="Calibri" w:cs="Arial"/>
          <w:sz w:val="28"/>
          <w:szCs w:val="28"/>
        </w:rPr>
        <w:tab/>
      </w:r>
      <w:r w:rsidRPr="00BC569C">
        <w:rPr>
          <w:rFonts w:ascii="Calibri" w:hAnsi="Calibri" w:cs="Arial"/>
          <w:sz w:val="28"/>
          <w:szCs w:val="28"/>
        </w:rPr>
        <w:t xml:space="preserve">Glen Oaks Housing Association </w:t>
      </w:r>
      <w:r w:rsidRPr="00BC569C">
        <w:rPr>
          <w:rFonts w:ascii="Calibri" w:hAnsi="Calibri" w:cs="Arial"/>
          <w:sz w:val="28"/>
          <w:szCs w:val="28"/>
          <w:shd w:val="clear" w:color="auto" w:fill="FFFFFF"/>
        </w:rPr>
        <w:t xml:space="preserve">is </w:t>
      </w:r>
      <w:r w:rsidRPr="00BC569C">
        <w:rPr>
          <w:rFonts w:ascii="Calibri" w:hAnsi="Calibri" w:cs="Arial"/>
          <w:sz w:val="28"/>
          <w:szCs w:val="28"/>
        </w:rPr>
        <w:t>committed to ensuring the lawful, fair, and transparent management of personal data.  This policy sets out how we will do this.</w:t>
      </w:r>
    </w:p>
    <w:p w14:paraId="09829903" w14:textId="77777777" w:rsidR="00BC569C" w:rsidRPr="00BC569C" w:rsidRDefault="00BC569C" w:rsidP="00BC569C">
      <w:pPr>
        <w:rPr>
          <w:rFonts w:ascii="Calibri" w:hAnsi="Calibri" w:cs="Arial"/>
          <w:sz w:val="28"/>
          <w:szCs w:val="28"/>
        </w:rPr>
      </w:pPr>
    </w:p>
    <w:p w14:paraId="304684E2" w14:textId="4C95F6EA" w:rsidR="00C42264" w:rsidRDefault="00BC569C" w:rsidP="00BC569C">
      <w:pPr>
        <w:ind w:left="851" w:hanging="851"/>
        <w:rPr>
          <w:rFonts w:ascii="Calibri" w:hAnsi="Calibri" w:cs="Arial"/>
          <w:sz w:val="28"/>
          <w:szCs w:val="28"/>
        </w:rPr>
      </w:pPr>
      <w:r>
        <w:rPr>
          <w:rFonts w:ascii="Calibri" w:hAnsi="Calibri" w:cs="Arial"/>
          <w:sz w:val="28"/>
          <w:szCs w:val="28"/>
        </w:rPr>
        <w:t>1.3</w:t>
      </w:r>
      <w:r>
        <w:rPr>
          <w:rFonts w:ascii="Calibri" w:hAnsi="Calibri" w:cs="Arial"/>
          <w:sz w:val="28"/>
          <w:szCs w:val="28"/>
        </w:rPr>
        <w:tab/>
      </w:r>
      <w:r w:rsidRPr="00BC569C">
        <w:rPr>
          <w:rFonts w:ascii="Calibri" w:hAnsi="Calibri" w:cs="Arial"/>
          <w:sz w:val="28"/>
          <w:szCs w:val="28"/>
        </w:rPr>
        <w:t xml:space="preserve">All </w:t>
      </w:r>
      <w:r w:rsidRPr="00BC569C">
        <w:rPr>
          <w:rFonts w:ascii="Calibri" w:hAnsi="Calibri" w:cs="Arial"/>
          <w:sz w:val="28"/>
          <w:szCs w:val="28"/>
          <w:lang w:val="fr-FR"/>
        </w:rPr>
        <w:t>Directo</w:t>
      </w:r>
      <w:r>
        <w:rPr>
          <w:rFonts w:ascii="Calibri" w:hAnsi="Calibri" w:cs="Arial"/>
          <w:sz w:val="28"/>
          <w:szCs w:val="28"/>
          <w:lang w:val="fr-FR"/>
        </w:rPr>
        <w:t>rs</w:t>
      </w:r>
      <w:r w:rsidRPr="00BC569C">
        <w:rPr>
          <w:rFonts w:ascii="Calibri" w:hAnsi="Calibri" w:cs="Arial"/>
          <w:sz w:val="28"/>
          <w:szCs w:val="28"/>
          <w:lang w:val="fr-FR"/>
        </w:rPr>
        <w:t xml:space="preserve">, Board members, </w:t>
      </w:r>
      <w:r w:rsidR="00492974" w:rsidRPr="00BC569C">
        <w:rPr>
          <w:rFonts w:ascii="Calibri" w:hAnsi="Calibri" w:cs="Arial"/>
          <w:sz w:val="28"/>
          <w:szCs w:val="28"/>
          <w:lang w:val="fr-FR"/>
        </w:rPr>
        <w:t>employees,</w:t>
      </w:r>
      <w:r w:rsidRPr="00BC569C">
        <w:rPr>
          <w:rFonts w:ascii="Calibri" w:hAnsi="Calibri" w:cs="Arial"/>
          <w:sz w:val="28"/>
          <w:szCs w:val="28"/>
          <w:lang w:val="fr-FR"/>
        </w:rPr>
        <w:t xml:space="preserve"> and volunteers (temporary and permanent) (referred to herein as ‘</w:t>
      </w:r>
      <w:r w:rsidRPr="00BC569C">
        <w:rPr>
          <w:rFonts w:ascii="Calibri" w:hAnsi="Calibri" w:cs="Arial"/>
          <w:sz w:val="28"/>
          <w:szCs w:val="28"/>
        </w:rPr>
        <w:t xml:space="preserve">Glen Oaks Housing Association </w:t>
      </w:r>
      <w:r w:rsidRPr="00BC569C">
        <w:rPr>
          <w:rFonts w:ascii="Calibri" w:hAnsi="Calibri" w:cs="Arial"/>
          <w:sz w:val="28"/>
          <w:szCs w:val="28"/>
          <w:lang w:val="fr-FR"/>
        </w:rPr>
        <w:t>personnel’)</w:t>
      </w:r>
      <w:r w:rsidRPr="00BC569C">
        <w:rPr>
          <w:rFonts w:ascii="Calibri" w:hAnsi="Calibri" w:cs="Arial"/>
          <w:sz w:val="28"/>
          <w:szCs w:val="28"/>
        </w:rPr>
        <w:t xml:space="preserve"> have a responsibility to ensure compliance with this policy and associated Appendices which set out Glen Oaks Housing Association’s commitment to process personal data in accordance with the relevant legislation including:</w:t>
      </w:r>
    </w:p>
    <w:p w14:paraId="44857904" w14:textId="77777777" w:rsidR="00BC569C" w:rsidRDefault="00BC569C" w:rsidP="00BC569C">
      <w:pPr>
        <w:ind w:left="851" w:hanging="851"/>
        <w:rPr>
          <w:rFonts w:ascii="Calibri" w:hAnsi="Calibri" w:cs="Arial"/>
          <w:sz w:val="28"/>
          <w:szCs w:val="28"/>
        </w:rPr>
      </w:pPr>
    </w:p>
    <w:p w14:paraId="25D51621" w14:textId="17E95AAA" w:rsidR="00BC569C" w:rsidRPr="00AE2AC9" w:rsidRDefault="00BC569C" w:rsidP="00BC569C">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7A061D">
        <w:rPr>
          <w:rFonts w:ascii="Calibri" w:hAnsi="Calibri"/>
          <w:color w:val="auto"/>
          <w:sz w:val="28"/>
          <w:szCs w:val="28"/>
        </w:rPr>
        <w:t>UK General Data Protection Regulation.</w:t>
      </w:r>
    </w:p>
    <w:p w14:paraId="7ABEAAF4" w14:textId="70FC0BA3" w:rsidR="00BC569C" w:rsidRPr="00AE2AC9" w:rsidRDefault="00BC569C" w:rsidP="00BC569C">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7A061D">
        <w:rPr>
          <w:rFonts w:ascii="Calibri" w:hAnsi="Calibri"/>
          <w:color w:val="auto"/>
          <w:sz w:val="28"/>
          <w:szCs w:val="28"/>
        </w:rPr>
        <w:t>UK Data Protection Act 2018 (DPA 2018).</w:t>
      </w:r>
    </w:p>
    <w:p w14:paraId="0A1369F8" w14:textId="237512DE" w:rsidR="00BC569C" w:rsidRPr="007A061D" w:rsidRDefault="00BC569C" w:rsidP="007A061D">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7A061D">
        <w:rPr>
          <w:rFonts w:ascii="Calibri" w:hAnsi="Calibri"/>
          <w:color w:val="auto"/>
          <w:sz w:val="28"/>
          <w:szCs w:val="28"/>
        </w:rPr>
        <w:t>Privacy and Electronic Communications Regulations 2003 (PECR).</w:t>
      </w:r>
    </w:p>
    <w:p w14:paraId="61C33429" w14:textId="77777777" w:rsidR="00BC569C" w:rsidRDefault="00BC569C" w:rsidP="008E7EA3">
      <w:pPr>
        <w:ind w:left="851" w:hanging="851"/>
        <w:rPr>
          <w:rFonts w:ascii="Calibri" w:hAnsi="Calibri" w:cs="Arial"/>
          <w:sz w:val="28"/>
          <w:szCs w:val="28"/>
        </w:rPr>
      </w:pPr>
    </w:p>
    <w:p w14:paraId="1CC709A9" w14:textId="6C080D12" w:rsidR="00A64502" w:rsidRPr="00A64502" w:rsidRDefault="00A64502" w:rsidP="008E7EA3">
      <w:pPr>
        <w:ind w:left="851" w:hanging="851"/>
        <w:rPr>
          <w:rFonts w:ascii="Calibri" w:hAnsi="Calibri"/>
          <w:b/>
          <w:bCs w:val="0"/>
          <w:sz w:val="28"/>
          <w:szCs w:val="28"/>
        </w:rPr>
      </w:pPr>
      <w:r w:rsidRPr="00A64502">
        <w:rPr>
          <w:rFonts w:ascii="Calibri" w:hAnsi="Calibri"/>
          <w:b/>
          <w:bCs w:val="0"/>
          <w:sz w:val="28"/>
          <w:szCs w:val="28"/>
        </w:rPr>
        <w:t>2.0</w:t>
      </w:r>
      <w:r w:rsidRPr="00A64502">
        <w:rPr>
          <w:rFonts w:ascii="Calibri" w:hAnsi="Calibri"/>
          <w:b/>
          <w:bCs w:val="0"/>
          <w:sz w:val="28"/>
          <w:szCs w:val="28"/>
        </w:rPr>
        <w:tab/>
      </w:r>
      <w:r w:rsidR="007A061D">
        <w:rPr>
          <w:rFonts w:ascii="Calibri" w:hAnsi="Calibri"/>
          <w:b/>
          <w:bCs w:val="0"/>
          <w:sz w:val="28"/>
          <w:szCs w:val="28"/>
        </w:rPr>
        <w:t>Scope</w:t>
      </w:r>
    </w:p>
    <w:p w14:paraId="61205567" w14:textId="77777777" w:rsidR="00A64502" w:rsidRDefault="00A64502" w:rsidP="008E7EA3">
      <w:pPr>
        <w:ind w:left="851" w:hanging="851"/>
        <w:rPr>
          <w:rFonts w:ascii="Calibri" w:hAnsi="Calibri"/>
          <w:sz w:val="28"/>
          <w:szCs w:val="28"/>
        </w:rPr>
      </w:pPr>
    </w:p>
    <w:p w14:paraId="67888C96" w14:textId="76221B4F" w:rsidR="007A061D" w:rsidRDefault="007A061D" w:rsidP="007A061D">
      <w:pPr>
        <w:ind w:left="851" w:hanging="851"/>
        <w:rPr>
          <w:rFonts w:ascii="Calibri" w:hAnsi="Calibri" w:cs="Arial"/>
          <w:sz w:val="28"/>
          <w:szCs w:val="28"/>
        </w:rPr>
      </w:pPr>
      <w:r>
        <w:rPr>
          <w:rFonts w:ascii="Calibri" w:hAnsi="Calibri"/>
          <w:sz w:val="28"/>
          <w:szCs w:val="28"/>
        </w:rPr>
        <w:t>2.1</w:t>
      </w:r>
      <w:r>
        <w:rPr>
          <w:rFonts w:ascii="Calibri" w:hAnsi="Calibri"/>
          <w:sz w:val="28"/>
          <w:szCs w:val="28"/>
        </w:rPr>
        <w:tab/>
      </w:r>
      <w:r w:rsidRPr="007A061D">
        <w:rPr>
          <w:rFonts w:ascii="Calibri" w:hAnsi="Calibri" w:cs="Arial"/>
          <w:sz w:val="28"/>
          <w:szCs w:val="28"/>
        </w:rPr>
        <w:t xml:space="preserve">This </w:t>
      </w:r>
      <w:r w:rsidR="006F153F">
        <w:rPr>
          <w:rFonts w:ascii="Calibri" w:hAnsi="Calibri" w:cs="Arial"/>
          <w:sz w:val="28"/>
          <w:szCs w:val="28"/>
        </w:rPr>
        <w:t>p</w:t>
      </w:r>
      <w:r w:rsidRPr="007A061D">
        <w:rPr>
          <w:rFonts w:ascii="Calibri" w:hAnsi="Calibri" w:cs="Arial"/>
          <w:sz w:val="28"/>
          <w:szCs w:val="28"/>
        </w:rPr>
        <w:t>olicy applies to all personal data held by Glen Oaks Housing Association that relates to living identifiable individuals regardless of the category of data or the format of the data.  Personal data is any data which could be used to identify a living individual including, for example, name, address, email, postcode, CCTV image and photograph and video recordings.  Special Category personal data is any information relating to racial or ethnic origin, political opinions, religious beliefs, health (mental and physical), sexual orientation, Trade Union membership and criminal convictions.</w:t>
      </w:r>
    </w:p>
    <w:p w14:paraId="2BADAE38" w14:textId="41015B88" w:rsidR="007A061D" w:rsidRDefault="007A061D" w:rsidP="007A061D">
      <w:pPr>
        <w:ind w:left="851" w:hanging="851"/>
        <w:rPr>
          <w:rFonts w:ascii="Calibri" w:hAnsi="Calibri" w:cs="Arial"/>
          <w:sz w:val="28"/>
          <w:szCs w:val="28"/>
        </w:rPr>
      </w:pPr>
    </w:p>
    <w:p w14:paraId="25D0CE7E" w14:textId="157EAC0C" w:rsidR="007A061D" w:rsidRPr="007A061D" w:rsidRDefault="007A061D" w:rsidP="007A061D">
      <w:pPr>
        <w:ind w:left="851" w:hanging="851"/>
        <w:rPr>
          <w:rFonts w:ascii="Calibri" w:hAnsi="Calibri" w:cs="Arial"/>
          <w:sz w:val="28"/>
          <w:szCs w:val="28"/>
        </w:rPr>
      </w:pPr>
      <w:r>
        <w:rPr>
          <w:rFonts w:ascii="Calibri" w:hAnsi="Calibri" w:cs="Arial"/>
          <w:sz w:val="28"/>
          <w:szCs w:val="28"/>
        </w:rPr>
        <w:t>2.2</w:t>
      </w:r>
      <w:r>
        <w:rPr>
          <w:rFonts w:ascii="Calibri" w:hAnsi="Calibri" w:cs="Arial"/>
          <w:sz w:val="28"/>
          <w:szCs w:val="28"/>
        </w:rPr>
        <w:tab/>
      </w:r>
      <w:r w:rsidRPr="007A061D">
        <w:rPr>
          <w:rFonts w:ascii="Calibri" w:hAnsi="Calibri" w:cs="Arial"/>
          <w:sz w:val="28"/>
          <w:szCs w:val="28"/>
        </w:rPr>
        <w:t xml:space="preserve">This policy applies to personal data held or accessed on Glen Oaks Housing Association premises and systems or accessed remotely via home or mobile working. </w:t>
      </w:r>
      <w:r w:rsidR="006F153F">
        <w:rPr>
          <w:rFonts w:ascii="Calibri" w:hAnsi="Calibri" w:cs="Arial"/>
          <w:sz w:val="28"/>
          <w:szCs w:val="28"/>
        </w:rPr>
        <w:t xml:space="preserve"> </w:t>
      </w:r>
      <w:r w:rsidRPr="007A061D">
        <w:rPr>
          <w:rFonts w:ascii="Calibri" w:hAnsi="Calibri" w:cs="Arial"/>
          <w:sz w:val="28"/>
          <w:szCs w:val="28"/>
        </w:rPr>
        <w:t>Personal data stored on personal and removable devices is also covered by this policy.</w:t>
      </w:r>
    </w:p>
    <w:p w14:paraId="46D375BF" w14:textId="77777777" w:rsidR="007A061D" w:rsidRDefault="007A061D" w:rsidP="00861FD0">
      <w:pPr>
        <w:rPr>
          <w:rFonts w:ascii="Calibri" w:hAnsi="Calibri"/>
          <w:sz w:val="28"/>
          <w:szCs w:val="28"/>
        </w:rPr>
      </w:pPr>
    </w:p>
    <w:p w14:paraId="5978676A" w14:textId="5010188D" w:rsidR="00F0649F" w:rsidRPr="00971B2B" w:rsidRDefault="00A64502" w:rsidP="008E7EA3">
      <w:pPr>
        <w:ind w:left="851" w:hanging="851"/>
        <w:rPr>
          <w:rFonts w:ascii="Calibri" w:hAnsi="Calibri"/>
          <w:b/>
          <w:sz w:val="28"/>
          <w:szCs w:val="28"/>
        </w:rPr>
      </w:pPr>
      <w:r>
        <w:rPr>
          <w:rFonts w:ascii="Calibri" w:hAnsi="Calibri"/>
          <w:b/>
          <w:sz w:val="28"/>
          <w:szCs w:val="28"/>
        </w:rPr>
        <w:t>3</w:t>
      </w:r>
      <w:r w:rsidR="00771D2D" w:rsidRPr="00971B2B">
        <w:rPr>
          <w:rFonts w:ascii="Calibri" w:hAnsi="Calibri"/>
          <w:b/>
          <w:sz w:val="28"/>
          <w:szCs w:val="28"/>
        </w:rPr>
        <w:t>.0</w:t>
      </w:r>
      <w:r w:rsidR="00771D2D" w:rsidRPr="00971B2B">
        <w:rPr>
          <w:rFonts w:ascii="Calibri" w:hAnsi="Calibri"/>
          <w:b/>
          <w:sz w:val="28"/>
          <w:szCs w:val="28"/>
        </w:rPr>
        <w:tab/>
      </w:r>
      <w:r w:rsidR="007A061D">
        <w:rPr>
          <w:rFonts w:ascii="Calibri" w:hAnsi="Calibri"/>
          <w:b/>
          <w:sz w:val="28"/>
          <w:szCs w:val="28"/>
        </w:rPr>
        <w:t>Respon</w:t>
      </w:r>
      <w:r w:rsidR="00DC7FED">
        <w:rPr>
          <w:rFonts w:ascii="Calibri" w:hAnsi="Calibri"/>
          <w:b/>
          <w:sz w:val="28"/>
          <w:szCs w:val="28"/>
        </w:rPr>
        <w:t xml:space="preserve">sibilities for Compliance </w:t>
      </w:r>
    </w:p>
    <w:p w14:paraId="7B242642" w14:textId="77777777" w:rsidR="00771D2D" w:rsidRDefault="00771D2D" w:rsidP="008E7EA3">
      <w:pPr>
        <w:ind w:left="851" w:hanging="851"/>
        <w:rPr>
          <w:rFonts w:ascii="Calibri" w:hAnsi="Calibri"/>
          <w:sz w:val="28"/>
          <w:szCs w:val="28"/>
        </w:rPr>
      </w:pPr>
    </w:p>
    <w:p w14:paraId="739DAAC2" w14:textId="77777777" w:rsidR="00DC7FED" w:rsidRPr="00DC7FED" w:rsidRDefault="00A64502" w:rsidP="00DC7FED">
      <w:pPr>
        <w:ind w:left="851" w:hanging="851"/>
        <w:rPr>
          <w:rFonts w:ascii="Calibri" w:hAnsi="Calibri" w:cs="Arial"/>
          <w:sz w:val="28"/>
          <w:szCs w:val="28"/>
        </w:rPr>
      </w:pPr>
      <w:r>
        <w:rPr>
          <w:rFonts w:ascii="Calibri" w:hAnsi="Calibri"/>
          <w:sz w:val="28"/>
          <w:szCs w:val="28"/>
        </w:rPr>
        <w:t>3</w:t>
      </w:r>
      <w:r w:rsidR="00771D2D">
        <w:rPr>
          <w:rFonts w:ascii="Calibri" w:hAnsi="Calibri"/>
          <w:sz w:val="28"/>
          <w:szCs w:val="28"/>
        </w:rPr>
        <w:t>.1</w:t>
      </w:r>
      <w:r w:rsidR="00771D2D">
        <w:rPr>
          <w:rFonts w:ascii="Calibri" w:hAnsi="Calibri"/>
          <w:sz w:val="28"/>
          <w:szCs w:val="28"/>
        </w:rPr>
        <w:tab/>
      </w:r>
      <w:r w:rsidR="00DC7FED" w:rsidRPr="00DC7FED">
        <w:rPr>
          <w:rFonts w:ascii="Calibri" w:hAnsi="Calibri" w:cs="Arial"/>
          <w:sz w:val="28"/>
          <w:szCs w:val="28"/>
        </w:rPr>
        <w:t>The Board is</w:t>
      </w:r>
      <w:r w:rsidR="00DC7FED" w:rsidRPr="00DC7FED">
        <w:rPr>
          <w:rFonts w:ascii="Calibri" w:hAnsi="Calibri" w:cs="Arial"/>
          <w:b/>
          <w:sz w:val="28"/>
          <w:szCs w:val="28"/>
        </w:rPr>
        <w:t xml:space="preserve"> </w:t>
      </w:r>
      <w:r w:rsidR="00DC7FED" w:rsidRPr="00DC7FED">
        <w:rPr>
          <w:rFonts w:ascii="Calibri" w:hAnsi="Calibri" w:cs="Arial"/>
          <w:sz w:val="28"/>
          <w:szCs w:val="28"/>
        </w:rPr>
        <w:t>ultimately responsible for ensuring that Glen Oaks Housing Association meets its legal obligations.</w:t>
      </w:r>
    </w:p>
    <w:p w14:paraId="0AA85702" w14:textId="071F8C05" w:rsidR="00971B2B" w:rsidRDefault="00971B2B" w:rsidP="00861FD0">
      <w:pPr>
        <w:rPr>
          <w:rFonts w:ascii="Calibri" w:hAnsi="Calibri"/>
          <w:sz w:val="28"/>
          <w:szCs w:val="28"/>
        </w:rPr>
      </w:pPr>
    </w:p>
    <w:p w14:paraId="389A126D" w14:textId="7DA67256" w:rsidR="00DC7FED" w:rsidRDefault="00DC7FED" w:rsidP="00DC7FED">
      <w:pPr>
        <w:ind w:left="851" w:hanging="851"/>
        <w:rPr>
          <w:rFonts w:ascii="Calibri" w:hAnsi="Calibri" w:cs="Arial"/>
          <w:sz w:val="28"/>
          <w:szCs w:val="28"/>
        </w:rPr>
      </w:pPr>
      <w:r>
        <w:rPr>
          <w:rFonts w:ascii="Calibri" w:hAnsi="Calibri"/>
          <w:sz w:val="28"/>
          <w:szCs w:val="28"/>
        </w:rPr>
        <w:t>3.2</w:t>
      </w:r>
      <w:r>
        <w:rPr>
          <w:rFonts w:ascii="Calibri" w:hAnsi="Calibri"/>
          <w:sz w:val="28"/>
          <w:szCs w:val="28"/>
        </w:rPr>
        <w:tab/>
      </w:r>
      <w:r w:rsidRPr="00DC7FED">
        <w:rPr>
          <w:rFonts w:ascii="Calibri" w:hAnsi="Calibri" w:cs="Arial"/>
          <w:sz w:val="28"/>
          <w:szCs w:val="28"/>
        </w:rPr>
        <w:t>Failure to comply with data protection legislation could lead to financial penalties, regulatory action, as well as reputational damage.</w:t>
      </w:r>
    </w:p>
    <w:p w14:paraId="757D5250" w14:textId="63CBB7AE" w:rsidR="00DC7FED" w:rsidRDefault="00DC7FED" w:rsidP="00DC7FED">
      <w:pPr>
        <w:ind w:left="851" w:hanging="851"/>
        <w:rPr>
          <w:rFonts w:ascii="Calibri" w:hAnsi="Calibri" w:cs="Arial"/>
          <w:sz w:val="28"/>
          <w:szCs w:val="28"/>
        </w:rPr>
      </w:pPr>
    </w:p>
    <w:p w14:paraId="705D6180" w14:textId="5053BD61" w:rsidR="00DC7FED" w:rsidRPr="00DC7FED" w:rsidRDefault="00DC7FED" w:rsidP="00DC7FED">
      <w:pPr>
        <w:ind w:left="851" w:hanging="851"/>
        <w:rPr>
          <w:rFonts w:ascii="Calibri" w:hAnsi="Calibri" w:cs="Arial"/>
          <w:sz w:val="28"/>
          <w:szCs w:val="28"/>
        </w:rPr>
      </w:pPr>
      <w:r>
        <w:rPr>
          <w:rFonts w:ascii="Calibri" w:hAnsi="Calibri" w:cs="Arial"/>
          <w:sz w:val="28"/>
          <w:szCs w:val="28"/>
        </w:rPr>
        <w:t>3.3</w:t>
      </w:r>
      <w:r>
        <w:rPr>
          <w:rFonts w:ascii="Calibri" w:hAnsi="Calibri" w:cs="Arial"/>
          <w:sz w:val="28"/>
          <w:szCs w:val="28"/>
        </w:rPr>
        <w:tab/>
      </w:r>
      <w:r w:rsidRPr="00DC7FED">
        <w:rPr>
          <w:rFonts w:ascii="Calibri" w:hAnsi="Calibri" w:cs="Arial"/>
          <w:sz w:val="28"/>
          <w:szCs w:val="28"/>
        </w:rPr>
        <w:t xml:space="preserve">All Glen Oaks Housing Association </w:t>
      </w:r>
      <w:r w:rsidRPr="00DC7FED">
        <w:rPr>
          <w:rFonts w:ascii="Calibri" w:hAnsi="Calibri" w:cs="Arial"/>
          <w:sz w:val="28"/>
          <w:szCs w:val="28"/>
          <w:lang w:val="fr-FR"/>
        </w:rPr>
        <w:t>personnel</w:t>
      </w:r>
      <w:r w:rsidRPr="00DC7FED">
        <w:rPr>
          <w:rFonts w:ascii="Calibri" w:hAnsi="Calibri" w:cs="Arial"/>
          <w:sz w:val="28"/>
          <w:szCs w:val="28"/>
        </w:rPr>
        <w:t xml:space="preserve">, accessing or otherwise processing personal data controlled by Glen Oaks Housing Association have a responsibility for ensuring personal data is collected, </w:t>
      </w:r>
      <w:r w:rsidR="00492974" w:rsidRPr="00DC7FED">
        <w:rPr>
          <w:rFonts w:ascii="Calibri" w:hAnsi="Calibri" w:cs="Arial"/>
          <w:sz w:val="28"/>
          <w:szCs w:val="28"/>
        </w:rPr>
        <w:t>stored,</w:t>
      </w:r>
      <w:r w:rsidRPr="00DC7FED">
        <w:rPr>
          <w:rFonts w:ascii="Calibri" w:hAnsi="Calibri" w:cs="Arial"/>
          <w:sz w:val="28"/>
          <w:szCs w:val="28"/>
        </w:rPr>
        <w:t xml:space="preserve"> and handled appropriately and must ensure that it is handled and processed in compliance with data protection law, this policy and the data protection principles.</w:t>
      </w:r>
    </w:p>
    <w:p w14:paraId="7A7EE0AA" w14:textId="707DC221" w:rsidR="00DC7FED" w:rsidRDefault="00DC7FED" w:rsidP="00DC7FED">
      <w:pPr>
        <w:rPr>
          <w:rFonts w:ascii="Calibri" w:hAnsi="Calibri" w:cs="Arial"/>
          <w:sz w:val="28"/>
          <w:szCs w:val="28"/>
        </w:rPr>
      </w:pPr>
    </w:p>
    <w:p w14:paraId="262649AE" w14:textId="663A87DA" w:rsidR="00DC7FED" w:rsidRDefault="00DC7FED" w:rsidP="00DC7FED">
      <w:pPr>
        <w:ind w:left="851" w:hanging="851"/>
        <w:rPr>
          <w:rFonts w:ascii="Calibri" w:hAnsi="Calibri" w:cs="Arial"/>
          <w:sz w:val="28"/>
          <w:szCs w:val="28"/>
        </w:rPr>
      </w:pPr>
      <w:r>
        <w:rPr>
          <w:rFonts w:ascii="Calibri" w:hAnsi="Calibri" w:cs="Arial"/>
          <w:sz w:val="28"/>
          <w:szCs w:val="28"/>
        </w:rPr>
        <w:t>3.4</w:t>
      </w:r>
      <w:r>
        <w:rPr>
          <w:rFonts w:ascii="Calibri" w:hAnsi="Calibri" w:cs="Arial"/>
          <w:sz w:val="28"/>
          <w:szCs w:val="28"/>
        </w:rPr>
        <w:tab/>
      </w:r>
      <w:r w:rsidRPr="00DC7FED">
        <w:rPr>
          <w:rFonts w:ascii="Calibri" w:hAnsi="Calibri" w:cs="Arial"/>
          <w:sz w:val="28"/>
          <w:szCs w:val="28"/>
        </w:rPr>
        <w:t>The Data Protection Lead (the Corporate Services Manager), with advice and assistance from the Data Protection Officer (DPO), RGDP LLP, is responsible for:</w:t>
      </w:r>
    </w:p>
    <w:p w14:paraId="6E7AA589" w14:textId="77777777" w:rsidR="00DC7FED" w:rsidRDefault="00DC7FED" w:rsidP="00DC7FED">
      <w:pPr>
        <w:ind w:left="851" w:hanging="851"/>
        <w:rPr>
          <w:rFonts w:ascii="Calibri" w:hAnsi="Calibri" w:cs="Arial"/>
          <w:sz w:val="28"/>
          <w:szCs w:val="28"/>
        </w:rPr>
      </w:pPr>
    </w:p>
    <w:p w14:paraId="0E1E1355" w14:textId="30C2C331" w:rsidR="00DC7FED" w:rsidRPr="00C936F2" w:rsidRDefault="00DC7FED" w:rsidP="00DC7FED">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Pr="00C936F2">
        <w:rPr>
          <w:rFonts w:ascii="Calibri" w:hAnsi="Calibri"/>
          <w:color w:val="auto"/>
          <w:sz w:val="28"/>
          <w:szCs w:val="28"/>
        </w:rPr>
        <w:t>M</w:t>
      </w:r>
      <w:r>
        <w:rPr>
          <w:rFonts w:ascii="Calibri" w:hAnsi="Calibri"/>
          <w:color w:val="auto"/>
          <w:sz w:val="28"/>
          <w:szCs w:val="28"/>
        </w:rPr>
        <w:t>onitoring compliance with this policy and data protection legislation.</w:t>
      </w:r>
    </w:p>
    <w:p w14:paraId="32D8564F" w14:textId="0AB103D4" w:rsidR="00DC7FED" w:rsidRPr="00AE2AC9" w:rsidRDefault="00DC7FED" w:rsidP="00DC7FED">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Pr>
          <w:rFonts w:ascii="Calibri" w:hAnsi="Calibri"/>
          <w:color w:val="auto"/>
          <w:sz w:val="28"/>
          <w:szCs w:val="28"/>
        </w:rPr>
        <w:t>Managing personal data breaches and data subject rights requests.</w:t>
      </w:r>
    </w:p>
    <w:p w14:paraId="3073D18B" w14:textId="4368C21A" w:rsidR="00DC7FED" w:rsidRPr="00C936F2" w:rsidRDefault="00DC7FED" w:rsidP="00DC7FED">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Pr>
          <w:rFonts w:ascii="Calibri" w:hAnsi="Calibri"/>
          <w:color w:val="auto"/>
          <w:sz w:val="28"/>
          <w:szCs w:val="28"/>
        </w:rPr>
        <w:t xml:space="preserve">Recording and maintaining appropriate records of processing activities and </w:t>
      </w:r>
      <w:r w:rsidR="00492974">
        <w:rPr>
          <w:rFonts w:ascii="Calibri" w:hAnsi="Calibri"/>
          <w:color w:val="auto"/>
          <w:sz w:val="28"/>
          <w:szCs w:val="28"/>
        </w:rPr>
        <w:t>their</w:t>
      </w:r>
      <w:r>
        <w:rPr>
          <w:rFonts w:ascii="Calibri" w:hAnsi="Calibri"/>
          <w:color w:val="auto"/>
          <w:sz w:val="28"/>
          <w:szCs w:val="28"/>
        </w:rPr>
        <w:t xml:space="preserve"> documented evidence required for compliance.</w:t>
      </w:r>
    </w:p>
    <w:p w14:paraId="604B3DC2" w14:textId="09C1C38E" w:rsidR="00DC7FED" w:rsidRDefault="00DC7FED" w:rsidP="00861FD0">
      <w:pPr>
        <w:rPr>
          <w:rFonts w:ascii="Calibri" w:hAnsi="Calibri"/>
          <w:sz w:val="28"/>
          <w:szCs w:val="28"/>
        </w:rPr>
      </w:pPr>
    </w:p>
    <w:p w14:paraId="771EA384" w14:textId="224F23C0" w:rsidR="00971B2B" w:rsidRPr="00AD0730" w:rsidRDefault="00A64502" w:rsidP="00971B2B">
      <w:pPr>
        <w:ind w:left="851" w:hanging="851"/>
        <w:rPr>
          <w:rFonts w:ascii="Calibri" w:hAnsi="Calibri"/>
          <w:b/>
          <w:sz w:val="28"/>
          <w:szCs w:val="28"/>
        </w:rPr>
      </w:pPr>
      <w:r>
        <w:rPr>
          <w:rFonts w:ascii="Calibri" w:hAnsi="Calibri"/>
          <w:b/>
          <w:sz w:val="28"/>
          <w:szCs w:val="28"/>
        </w:rPr>
        <w:t>4</w:t>
      </w:r>
      <w:r w:rsidR="00971B2B" w:rsidRPr="00AD0730">
        <w:rPr>
          <w:rFonts w:ascii="Calibri" w:hAnsi="Calibri"/>
          <w:b/>
          <w:sz w:val="28"/>
          <w:szCs w:val="28"/>
        </w:rPr>
        <w:t>.0</w:t>
      </w:r>
      <w:r w:rsidR="00971B2B" w:rsidRPr="00AD0730">
        <w:rPr>
          <w:rFonts w:ascii="Calibri" w:hAnsi="Calibri"/>
          <w:b/>
          <w:sz w:val="28"/>
          <w:szCs w:val="28"/>
        </w:rPr>
        <w:tab/>
      </w:r>
      <w:r w:rsidR="00DC7FED">
        <w:rPr>
          <w:rFonts w:ascii="Calibri" w:hAnsi="Calibri"/>
          <w:b/>
          <w:sz w:val="28"/>
          <w:szCs w:val="28"/>
        </w:rPr>
        <w:t xml:space="preserve">Compliance </w:t>
      </w:r>
    </w:p>
    <w:p w14:paraId="5A2B0969" w14:textId="5B91ACE3" w:rsidR="0068559E" w:rsidRDefault="0068559E" w:rsidP="00DC7FED">
      <w:pPr>
        <w:rPr>
          <w:rFonts w:ascii="Calibri" w:hAnsi="Calibri"/>
          <w:sz w:val="28"/>
          <w:szCs w:val="28"/>
        </w:rPr>
      </w:pPr>
    </w:p>
    <w:p w14:paraId="16F2C32E" w14:textId="77777777" w:rsidR="00DC7FED" w:rsidRPr="00DC7FED" w:rsidRDefault="00DC7FED" w:rsidP="00DC7FED">
      <w:pPr>
        <w:ind w:left="851" w:hanging="851"/>
        <w:rPr>
          <w:rFonts w:ascii="Calibri" w:hAnsi="Calibri" w:cs="Arial"/>
          <w:sz w:val="28"/>
          <w:szCs w:val="28"/>
        </w:rPr>
      </w:pPr>
      <w:r>
        <w:rPr>
          <w:rFonts w:ascii="Calibri" w:hAnsi="Calibri"/>
          <w:sz w:val="28"/>
          <w:szCs w:val="28"/>
        </w:rPr>
        <w:t>4.1</w:t>
      </w:r>
      <w:r>
        <w:rPr>
          <w:rFonts w:ascii="Calibri" w:hAnsi="Calibri"/>
          <w:sz w:val="28"/>
          <w:szCs w:val="28"/>
        </w:rPr>
        <w:tab/>
      </w:r>
      <w:r w:rsidRPr="00DC7FED">
        <w:rPr>
          <w:rFonts w:ascii="Calibri" w:hAnsi="Calibri" w:cs="Arial"/>
          <w:sz w:val="28"/>
          <w:szCs w:val="28"/>
        </w:rPr>
        <w:t xml:space="preserve">Glen Oaks Housing Association will comply with its legal obligations and the </w:t>
      </w:r>
      <w:r w:rsidRPr="00DC7FED">
        <w:rPr>
          <w:rFonts w:ascii="Calibri" w:hAnsi="Calibri" w:cs="Arial"/>
          <w:b/>
          <w:sz w:val="28"/>
          <w:szCs w:val="28"/>
        </w:rPr>
        <w:t>data protection principles</w:t>
      </w:r>
      <w:r w:rsidRPr="00DC7FED">
        <w:rPr>
          <w:rFonts w:ascii="Calibri" w:hAnsi="Calibri" w:cs="Arial"/>
          <w:sz w:val="28"/>
          <w:szCs w:val="28"/>
        </w:rPr>
        <w:t xml:space="preserve"> by ensuring that personal data is:</w:t>
      </w:r>
    </w:p>
    <w:p w14:paraId="694796F3" w14:textId="77777777" w:rsidR="00A64502" w:rsidRDefault="00A64502" w:rsidP="008E7EA3">
      <w:pPr>
        <w:ind w:left="851" w:hanging="851"/>
        <w:rPr>
          <w:rFonts w:ascii="Calibri" w:hAnsi="Calibri"/>
          <w:sz w:val="28"/>
          <w:szCs w:val="28"/>
        </w:rPr>
      </w:pPr>
    </w:p>
    <w:p w14:paraId="4014E6BF" w14:textId="49DD6706" w:rsidR="0068559E" w:rsidRPr="00C03BAA" w:rsidRDefault="0068559E" w:rsidP="0068559E">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Processed</w:t>
      </w:r>
      <w:r w:rsidR="00C03BAA">
        <w:rPr>
          <w:rFonts w:ascii="Calibri" w:hAnsi="Calibri"/>
          <w:b/>
          <w:bCs w:val="0"/>
          <w:color w:val="auto"/>
          <w:sz w:val="28"/>
          <w:szCs w:val="28"/>
        </w:rPr>
        <w:t xml:space="preserve"> l</w:t>
      </w:r>
      <w:r w:rsidR="00C03BAA" w:rsidRPr="00C03BAA">
        <w:rPr>
          <w:rFonts w:ascii="Calibri" w:hAnsi="Calibri" w:cs="Arial"/>
          <w:b/>
          <w:sz w:val="28"/>
          <w:szCs w:val="28"/>
        </w:rPr>
        <w:t>awfully, fairly and in a transparent manner in relation to individuals</w:t>
      </w:r>
      <w:r w:rsidR="00C03BAA" w:rsidRPr="00C03BAA">
        <w:rPr>
          <w:rFonts w:ascii="Calibri" w:hAnsi="Calibri" w:cs="Arial"/>
          <w:sz w:val="28"/>
          <w:szCs w:val="28"/>
        </w:rPr>
        <w:t xml:space="preserve">. </w:t>
      </w:r>
      <w:r w:rsidR="005F1CAA">
        <w:rPr>
          <w:rFonts w:ascii="Calibri" w:hAnsi="Calibri" w:cs="Arial"/>
          <w:sz w:val="28"/>
          <w:szCs w:val="28"/>
        </w:rPr>
        <w:t xml:space="preserve"> </w:t>
      </w:r>
      <w:r w:rsidR="00C03BAA" w:rsidRPr="00C03BAA">
        <w:rPr>
          <w:rFonts w:ascii="Calibri" w:hAnsi="Calibri" w:cs="Arial"/>
          <w:sz w:val="28"/>
          <w:szCs w:val="28"/>
        </w:rPr>
        <w:t xml:space="preserve">Individuals will be advised on the reasons for processing via a Privacy Notice. </w:t>
      </w:r>
      <w:r w:rsidR="005F1CAA">
        <w:rPr>
          <w:rFonts w:ascii="Calibri" w:hAnsi="Calibri" w:cs="Arial"/>
          <w:sz w:val="28"/>
          <w:szCs w:val="28"/>
        </w:rPr>
        <w:t xml:space="preserve"> </w:t>
      </w:r>
      <w:r w:rsidR="00C03BAA" w:rsidRPr="00C03BAA">
        <w:rPr>
          <w:rFonts w:ascii="Calibri" w:hAnsi="Calibri" w:cs="Arial"/>
          <w:sz w:val="28"/>
          <w:szCs w:val="28"/>
        </w:rPr>
        <w:t xml:space="preserve">Where data subjects’ consent is required to process personal data, consent will be requested in a manner that is clearly distinguishable from other matters, in an intelligible and easily accessible form, using clear and plain language. </w:t>
      </w:r>
      <w:r w:rsidR="005F1CAA">
        <w:rPr>
          <w:rFonts w:ascii="Calibri" w:hAnsi="Calibri" w:cs="Arial"/>
          <w:sz w:val="28"/>
          <w:szCs w:val="28"/>
        </w:rPr>
        <w:t xml:space="preserve"> </w:t>
      </w:r>
      <w:r w:rsidR="00C03BAA" w:rsidRPr="00C03BAA">
        <w:rPr>
          <w:rFonts w:ascii="Calibri" w:hAnsi="Calibri" w:cs="Arial"/>
          <w:sz w:val="28"/>
          <w:szCs w:val="28"/>
        </w:rPr>
        <w:t>Data Subjects will be advised of their right to withdraw consent and the process for Data Subjects to withdraw consent will be simple.</w:t>
      </w:r>
    </w:p>
    <w:p w14:paraId="079B1685" w14:textId="77777777" w:rsidR="00C03BAA" w:rsidRPr="00AE2AC9" w:rsidRDefault="00C03BAA" w:rsidP="00C03BAA">
      <w:pPr>
        <w:ind w:left="1701"/>
        <w:rPr>
          <w:rFonts w:ascii="Calibri" w:hAnsi="Calibri"/>
          <w:color w:val="auto"/>
          <w:sz w:val="28"/>
          <w:szCs w:val="28"/>
        </w:rPr>
      </w:pPr>
    </w:p>
    <w:p w14:paraId="7CE512E9" w14:textId="46AC6DA5" w:rsidR="0068559E" w:rsidRPr="00C03BAA" w:rsidRDefault="0068559E" w:rsidP="0068559E">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 xml:space="preserve">Collected </w:t>
      </w:r>
      <w:r w:rsidR="00C03BAA" w:rsidRPr="00C03BAA">
        <w:rPr>
          <w:rFonts w:ascii="Calibri" w:hAnsi="Calibri" w:cs="Arial"/>
          <w:b/>
          <w:sz w:val="28"/>
          <w:szCs w:val="28"/>
        </w:rPr>
        <w:t>for specified, explicit and legitimate purposes and not further processed in a manner that is incompatible with those purposes</w:t>
      </w:r>
      <w:r w:rsidR="00C03BAA" w:rsidRPr="00C03BAA">
        <w:rPr>
          <w:rFonts w:ascii="Calibri" w:hAnsi="Calibri" w:cs="Arial"/>
          <w:sz w:val="28"/>
          <w:szCs w:val="28"/>
        </w:rPr>
        <w:t xml:space="preserve">. </w:t>
      </w:r>
      <w:r w:rsidR="005F1CAA">
        <w:rPr>
          <w:rFonts w:ascii="Calibri" w:hAnsi="Calibri" w:cs="Arial"/>
          <w:sz w:val="28"/>
          <w:szCs w:val="28"/>
        </w:rPr>
        <w:t xml:space="preserve"> </w:t>
      </w:r>
      <w:r w:rsidR="00C03BAA" w:rsidRPr="00C03BAA">
        <w:rPr>
          <w:rFonts w:ascii="Calibri" w:hAnsi="Calibri" w:cs="Arial"/>
          <w:sz w:val="28"/>
          <w:szCs w:val="28"/>
        </w:rPr>
        <w:t xml:space="preserve">Personal data will only be used for the original purpose it was collected for and these purposes will be made clear to the data subject. </w:t>
      </w:r>
      <w:r w:rsidR="005F1CAA">
        <w:rPr>
          <w:rFonts w:ascii="Calibri" w:hAnsi="Calibri" w:cs="Arial"/>
          <w:sz w:val="28"/>
          <w:szCs w:val="28"/>
        </w:rPr>
        <w:t xml:space="preserve"> </w:t>
      </w:r>
      <w:r w:rsidR="00C03BAA" w:rsidRPr="00C03BAA">
        <w:rPr>
          <w:rFonts w:ascii="Calibri" w:hAnsi="Calibri" w:cs="Arial"/>
          <w:sz w:val="28"/>
          <w:szCs w:val="28"/>
        </w:rPr>
        <w:t>If Glen Oaks Housing Association wishes to use personal data for a different purpose, for example for research, the data subject will be notified prior to processing.</w:t>
      </w:r>
    </w:p>
    <w:p w14:paraId="71A5D2A2" w14:textId="77777777" w:rsidR="00C03BAA" w:rsidRPr="00AE2AC9" w:rsidRDefault="00C03BAA" w:rsidP="00C03BAA">
      <w:pPr>
        <w:rPr>
          <w:rFonts w:ascii="Calibri" w:hAnsi="Calibri"/>
          <w:color w:val="auto"/>
          <w:sz w:val="28"/>
          <w:szCs w:val="28"/>
        </w:rPr>
      </w:pPr>
    </w:p>
    <w:p w14:paraId="7B137990" w14:textId="2655DF29" w:rsidR="0068559E" w:rsidRPr="00C03BAA" w:rsidRDefault="0068559E" w:rsidP="0068559E">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Adequate</w:t>
      </w:r>
      <w:r w:rsidR="00C03BAA" w:rsidRPr="00C03BAA">
        <w:rPr>
          <w:rFonts w:ascii="Calibri" w:hAnsi="Calibri" w:cs="Arial"/>
          <w:b/>
          <w:sz w:val="28"/>
          <w:szCs w:val="28"/>
        </w:rPr>
        <w:t xml:space="preserve">, </w:t>
      </w:r>
      <w:r w:rsidR="00492974" w:rsidRPr="00C03BAA">
        <w:rPr>
          <w:rFonts w:ascii="Calibri" w:hAnsi="Calibri" w:cs="Arial"/>
          <w:b/>
          <w:sz w:val="28"/>
          <w:szCs w:val="28"/>
        </w:rPr>
        <w:t>relevant,</w:t>
      </w:r>
      <w:r w:rsidR="00C03BAA" w:rsidRPr="00C03BAA">
        <w:rPr>
          <w:rFonts w:ascii="Calibri" w:hAnsi="Calibri" w:cs="Arial"/>
          <w:b/>
          <w:sz w:val="28"/>
          <w:szCs w:val="28"/>
        </w:rPr>
        <w:t xml:space="preserve"> and limited to what is necessary in relation to the purposes for which they are processed</w:t>
      </w:r>
      <w:r w:rsidR="00C03BAA" w:rsidRPr="00C03BAA">
        <w:rPr>
          <w:rFonts w:ascii="Calibri" w:hAnsi="Calibri" w:cs="Arial"/>
          <w:sz w:val="28"/>
          <w:szCs w:val="28"/>
        </w:rPr>
        <w:t xml:space="preserve">. </w:t>
      </w:r>
      <w:r w:rsidR="005F1CAA">
        <w:rPr>
          <w:rFonts w:ascii="Calibri" w:hAnsi="Calibri" w:cs="Arial"/>
          <w:sz w:val="28"/>
          <w:szCs w:val="28"/>
        </w:rPr>
        <w:t xml:space="preserve"> </w:t>
      </w:r>
      <w:r w:rsidR="00C03BAA" w:rsidRPr="00C03BAA">
        <w:rPr>
          <w:rFonts w:ascii="Calibri" w:hAnsi="Calibri" w:cs="Arial"/>
          <w:sz w:val="28"/>
          <w:szCs w:val="28"/>
        </w:rPr>
        <w:t xml:space="preserve">Glen Oaks Housing Association will only collect the minimum personal data required for the purpose. </w:t>
      </w:r>
      <w:r w:rsidR="005F1CAA">
        <w:rPr>
          <w:rFonts w:ascii="Calibri" w:hAnsi="Calibri" w:cs="Arial"/>
          <w:sz w:val="28"/>
          <w:szCs w:val="28"/>
        </w:rPr>
        <w:t xml:space="preserve"> </w:t>
      </w:r>
      <w:r w:rsidR="00C03BAA" w:rsidRPr="00C03BAA">
        <w:rPr>
          <w:rFonts w:ascii="Calibri" w:hAnsi="Calibri" w:cs="Arial"/>
          <w:sz w:val="28"/>
          <w:szCs w:val="28"/>
        </w:rPr>
        <w:t>Any personal data deemed to be excessive or no longer required for the purposes collected for will be securely deleted in accordance with Glen Oaks Housing Association’s Retention Policy. Any personal information that is optional for individuals to provide will be clearly marked as optional on any forms.</w:t>
      </w:r>
    </w:p>
    <w:p w14:paraId="5A55BBD6" w14:textId="77777777" w:rsidR="00C03BAA" w:rsidRPr="00C936F2" w:rsidRDefault="00C03BAA" w:rsidP="00C03BAA">
      <w:pPr>
        <w:rPr>
          <w:rFonts w:ascii="Calibri" w:hAnsi="Calibri"/>
          <w:color w:val="auto"/>
          <w:sz w:val="28"/>
          <w:szCs w:val="28"/>
        </w:rPr>
      </w:pPr>
    </w:p>
    <w:p w14:paraId="352B9282" w14:textId="3082CF22" w:rsidR="0068559E" w:rsidRPr="00C03BAA" w:rsidRDefault="0068559E" w:rsidP="0068559E">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Accurate</w:t>
      </w:r>
      <w:r w:rsidR="00C03BAA">
        <w:rPr>
          <w:rFonts w:ascii="Calibri" w:hAnsi="Calibri"/>
          <w:color w:val="auto"/>
          <w:sz w:val="28"/>
          <w:szCs w:val="28"/>
        </w:rPr>
        <w:t xml:space="preserve"> </w:t>
      </w:r>
      <w:r w:rsidR="00C03BAA" w:rsidRPr="00C03BAA">
        <w:rPr>
          <w:rFonts w:ascii="Calibri" w:hAnsi="Calibri" w:cs="Arial"/>
          <w:b/>
          <w:sz w:val="28"/>
          <w:szCs w:val="28"/>
        </w:rPr>
        <w:t xml:space="preserve">and, where necessary, kept up to date; every reasonable step must be taken to ensure that inaccurate personal data, having regard to the purposes for which they are processed, are </w:t>
      </w:r>
      <w:r w:rsidR="00492974" w:rsidRPr="00C03BAA">
        <w:rPr>
          <w:rFonts w:ascii="Calibri" w:hAnsi="Calibri" w:cs="Arial"/>
          <w:b/>
          <w:sz w:val="28"/>
          <w:szCs w:val="28"/>
        </w:rPr>
        <w:t>erased,</w:t>
      </w:r>
      <w:r w:rsidR="00C03BAA" w:rsidRPr="00C03BAA">
        <w:rPr>
          <w:rFonts w:ascii="Calibri" w:hAnsi="Calibri" w:cs="Arial"/>
          <w:b/>
          <w:sz w:val="28"/>
          <w:szCs w:val="28"/>
        </w:rPr>
        <w:t xml:space="preserve"> or rectified without delay</w:t>
      </w:r>
      <w:r w:rsidR="00C03BAA" w:rsidRPr="00C03BAA">
        <w:rPr>
          <w:rFonts w:ascii="Calibri" w:hAnsi="Calibri" w:cs="Arial"/>
          <w:sz w:val="28"/>
          <w:szCs w:val="28"/>
        </w:rPr>
        <w:t xml:space="preserve">. </w:t>
      </w:r>
      <w:r w:rsidR="005F1CAA">
        <w:rPr>
          <w:rFonts w:ascii="Calibri" w:hAnsi="Calibri" w:cs="Arial"/>
          <w:sz w:val="28"/>
          <w:szCs w:val="28"/>
        </w:rPr>
        <w:t xml:space="preserve"> </w:t>
      </w:r>
      <w:r w:rsidR="00C03BAA" w:rsidRPr="00C03BAA">
        <w:rPr>
          <w:rFonts w:ascii="Calibri" w:hAnsi="Calibri" w:cs="Arial"/>
          <w:sz w:val="28"/>
          <w:szCs w:val="28"/>
        </w:rPr>
        <w:t xml:space="preserve">Glen Oaks Housing Association will take reasonable steps to keep personal data up to date, where relevant, to ensure accuracy. </w:t>
      </w:r>
      <w:r w:rsidR="005F1CAA">
        <w:rPr>
          <w:rFonts w:ascii="Calibri" w:hAnsi="Calibri" w:cs="Arial"/>
          <w:sz w:val="28"/>
          <w:szCs w:val="28"/>
        </w:rPr>
        <w:t xml:space="preserve"> </w:t>
      </w:r>
      <w:r w:rsidR="00C03BAA" w:rsidRPr="00C03BAA">
        <w:rPr>
          <w:rFonts w:ascii="Calibri" w:hAnsi="Calibri" w:cs="Arial"/>
          <w:sz w:val="28"/>
          <w:szCs w:val="28"/>
        </w:rPr>
        <w:t xml:space="preserve">Any personal data found to be inaccurate will be updated promptly. </w:t>
      </w:r>
      <w:r w:rsidR="005F1CAA">
        <w:rPr>
          <w:rFonts w:ascii="Calibri" w:hAnsi="Calibri" w:cs="Arial"/>
          <w:sz w:val="28"/>
          <w:szCs w:val="28"/>
        </w:rPr>
        <w:t xml:space="preserve"> </w:t>
      </w:r>
      <w:r w:rsidR="00C03BAA" w:rsidRPr="00C03BAA">
        <w:rPr>
          <w:rFonts w:ascii="Calibri" w:hAnsi="Calibri" w:cs="Arial"/>
          <w:sz w:val="28"/>
          <w:szCs w:val="28"/>
        </w:rPr>
        <w:t>Any inaccurate personal data that has been shared with third parties will also be updated.</w:t>
      </w:r>
    </w:p>
    <w:p w14:paraId="14D7D437" w14:textId="77777777" w:rsidR="00C03BAA" w:rsidRPr="00AE2AC9" w:rsidRDefault="00C03BAA" w:rsidP="00C03BAA">
      <w:pPr>
        <w:rPr>
          <w:rFonts w:ascii="Calibri" w:hAnsi="Calibri"/>
          <w:color w:val="auto"/>
          <w:sz w:val="28"/>
          <w:szCs w:val="28"/>
        </w:rPr>
      </w:pPr>
    </w:p>
    <w:p w14:paraId="63A04F2E" w14:textId="2046E094" w:rsidR="0068559E" w:rsidRPr="005F1CAA" w:rsidRDefault="0068559E" w:rsidP="0068559E">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 xml:space="preserve">Kept </w:t>
      </w:r>
      <w:r w:rsidR="00C03BAA" w:rsidRPr="00C03BAA">
        <w:rPr>
          <w:rFonts w:ascii="Calibri" w:hAnsi="Calibri" w:cs="Arial"/>
          <w:b/>
          <w:sz w:val="28"/>
          <w:szCs w:val="28"/>
        </w:rPr>
        <w:t>in a form which permits identification of data subjects for no longer than is necessary for the purposes for which the personal data are processed</w:t>
      </w:r>
      <w:r w:rsidR="00C03BAA" w:rsidRPr="00C03BAA">
        <w:rPr>
          <w:rFonts w:ascii="Calibri" w:hAnsi="Calibri" w:cs="Arial"/>
          <w:sz w:val="28"/>
          <w:szCs w:val="28"/>
        </w:rPr>
        <w:t xml:space="preserve">. </w:t>
      </w:r>
      <w:r w:rsidR="005F1CAA">
        <w:rPr>
          <w:rFonts w:ascii="Calibri" w:hAnsi="Calibri" w:cs="Arial"/>
          <w:sz w:val="28"/>
          <w:szCs w:val="28"/>
        </w:rPr>
        <w:t xml:space="preserve"> </w:t>
      </w:r>
      <w:r w:rsidR="00C03BAA" w:rsidRPr="00C03BAA">
        <w:rPr>
          <w:rFonts w:ascii="Calibri" w:hAnsi="Calibri" w:cs="Arial"/>
          <w:sz w:val="28"/>
          <w:szCs w:val="28"/>
        </w:rPr>
        <w:t xml:space="preserve">Glen Oaks Housing Association will hold data for the minimum time necessary to fulfil its purpose. </w:t>
      </w:r>
      <w:r w:rsidR="005F1CAA">
        <w:rPr>
          <w:rFonts w:ascii="Calibri" w:hAnsi="Calibri" w:cs="Arial"/>
          <w:sz w:val="28"/>
          <w:szCs w:val="28"/>
        </w:rPr>
        <w:t xml:space="preserve"> </w:t>
      </w:r>
      <w:r w:rsidR="00C03BAA" w:rsidRPr="00C03BAA">
        <w:rPr>
          <w:rFonts w:ascii="Calibri" w:hAnsi="Calibri" w:cs="Arial"/>
          <w:sz w:val="28"/>
          <w:szCs w:val="28"/>
        </w:rPr>
        <w:t>Timescales for retention of personal data will be stated in a Retention Schedule. Data will be disposed of in a responsible manner ensuring confidentiality and security.</w:t>
      </w:r>
    </w:p>
    <w:p w14:paraId="5A225505" w14:textId="77777777" w:rsidR="005F1CAA" w:rsidRPr="00C936F2" w:rsidRDefault="005F1CAA" w:rsidP="005F1CAA">
      <w:pPr>
        <w:ind w:left="851"/>
        <w:rPr>
          <w:rFonts w:ascii="Calibri" w:hAnsi="Calibri"/>
          <w:color w:val="auto"/>
          <w:sz w:val="28"/>
          <w:szCs w:val="28"/>
        </w:rPr>
      </w:pPr>
    </w:p>
    <w:p w14:paraId="532427A9" w14:textId="532BD2C5" w:rsidR="0068559E" w:rsidRPr="00C03BAA" w:rsidRDefault="0068559E" w:rsidP="00DC7FED">
      <w:pPr>
        <w:numPr>
          <w:ilvl w:val="0"/>
          <w:numId w:val="10"/>
        </w:numPr>
        <w:ind w:left="1701" w:hanging="850"/>
        <w:rPr>
          <w:rFonts w:ascii="Calibri" w:hAnsi="Calibri"/>
          <w:color w:val="auto"/>
          <w:sz w:val="28"/>
          <w:szCs w:val="28"/>
        </w:rPr>
      </w:pPr>
      <w:r w:rsidRPr="00AE2AC9">
        <w:rPr>
          <w:rFonts w:ascii="Calibri" w:hAnsi="Calibri"/>
          <w:color w:val="auto"/>
          <w:sz w:val="28"/>
          <w:szCs w:val="28"/>
        </w:rPr>
        <w:tab/>
      </w:r>
      <w:r w:rsidR="00C03BAA" w:rsidRPr="00C03BAA">
        <w:rPr>
          <w:rFonts w:ascii="Calibri" w:hAnsi="Calibri"/>
          <w:b/>
          <w:bCs w:val="0"/>
          <w:color w:val="auto"/>
          <w:sz w:val="28"/>
          <w:szCs w:val="28"/>
        </w:rPr>
        <w:t>Processed</w:t>
      </w:r>
      <w:r w:rsidR="00C03BAA">
        <w:rPr>
          <w:rFonts w:ascii="Calibri" w:hAnsi="Calibri"/>
          <w:color w:val="auto"/>
          <w:sz w:val="28"/>
          <w:szCs w:val="28"/>
        </w:rPr>
        <w:t xml:space="preserve"> </w:t>
      </w:r>
      <w:r w:rsidR="00C03BAA" w:rsidRPr="00C03BAA">
        <w:rPr>
          <w:rFonts w:ascii="Calibri" w:hAnsi="Calibri" w:cs="Arial"/>
          <w:b/>
          <w:sz w:val="28"/>
          <w:szCs w:val="28"/>
        </w:rPr>
        <w:t xml:space="preserve">in a manner that ensures appropriate security of the personal data, including protection against unauthorised or unlawful processing and against accidental loss, </w:t>
      </w:r>
      <w:r w:rsidR="00492974" w:rsidRPr="00C03BAA">
        <w:rPr>
          <w:rFonts w:ascii="Calibri" w:hAnsi="Calibri" w:cs="Arial"/>
          <w:b/>
          <w:sz w:val="28"/>
          <w:szCs w:val="28"/>
        </w:rPr>
        <w:t>destruction,</w:t>
      </w:r>
      <w:r w:rsidR="00C03BAA" w:rsidRPr="00C03BAA">
        <w:rPr>
          <w:rFonts w:ascii="Calibri" w:hAnsi="Calibri" w:cs="Arial"/>
          <w:b/>
          <w:sz w:val="28"/>
          <w:szCs w:val="28"/>
        </w:rPr>
        <w:t xml:space="preserve"> or damage, using appropriate technical or organisational measures</w:t>
      </w:r>
      <w:r w:rsidR="00C03BAA" w:rsidRPr="00C03BAA">
        <w:rPr>
          <w:rFonts w:ascii="Calibri" w:hAnsi="Calibri" w:cs="Arial"/>
          <w:sz w:val="28"/>
          <w:szCs w:val="28"/>
        </w:rPr>
        <w:t xml:space="preserve">. Glen Oaks Housing Association will implement appropriate security measures to protect personal data. </w:t>
      </w:r>
      <w:r w:rsidR="005F1CAA">
        <w:rPr>
          <w:rFonts w:ascii="Calibri" w:hAnsi="Calibri" w:cs="Arial"/>
          <w:sz w:val="28"/>
          <w:szCs w:val="28"/>
        </w:rPr>
        <w:t xml:space="preserve"> </w:t>
      </w:r>
      <w:r w:rsidR="00C03BAA" w:rsidRPr="00C03BAA">
        <w:rPr>
          <w:rFonts w:ascii="Calibri" w:hAnsi="Calibri" w:cs="Arial"/>
          <w:sz w:val="28"/>
          <w:szCs w:val="28"/>
        </w:rPr>
        <w:t xml:space="preserve">Personal data will only be accessible to those authorised to access personal data on a ‘need to know’ basis. </w:t>
      </w:r>
      <w:r w:rsidR="005F1CAA">
        <w:rPr>
          <w:rFonts w:ascii="Calibri" w:hAnsi="Calibri" w:cs="Arial"/>
          <w:sz w:val="28"/>
          <w:szCs w:val="28"/>
        </w:rPr>
        <w:t xml:space="preserve"> </w:t>
      </w:r>
      <w:r w:rsidR="00C03BAA" w:rsidRPr="00C03BAA">
        <w:rPr>
          <w:rFonts w:ascii="Calibri" w:hAnsi="Calibri" w:cs="Arial"/>
          <w:sz w:val="28"/>
          <w:szCs w:val="28"/>
        </w:rPr>
        <w:t>Glen Oaks Housing Association personnel will keep data secure by taking sensible precautions and following the relevant Glen Oaks Housing Association policies and procedures relating to data protection.</w:t>
      </w:r>
    </w:p>
    <w:p w14:paraId="0AFFFEEA" w14:textId="19E31C78" w:rsidR="00C03BAA" w:rsidRDefault="00C03BAA" w:rsidP="00C03BAA">
      <w:pPr>
        <w:rPr>
          <w:rFonts w:ascii="Calibri" w:hAnsi="Calibri"/>
          <w:color w:val="auto"/>
          <w:sz w:val="28"/>
          <w:szCs w:val="28"/>
        </w:rPr>
      </w:pPr>
    </w:p>
    <w:p w14:paraId="233F6ED3" w14:textId="21065C3C" w:rsidR="00C03BAA" w:rsidRDefault="001A5D99" w:rsidP="001A5D99">
      <w:pPr>
        <w:pStyle w:val="ListParagraph"/>
        <w:spacing w:after="0" w:line="240" w:lineRule="auto"/>
        <w:ind w:left="851" w:hanging="851"/>
        <w:contextualSpacing w:val="0"/>
        <w:rPr>
          <w:rFonts w:ascii="Calibri" w:hAnsi="Calibri"/>
          <w:sz w:val="28"/>
          <w:szCs w:val="28"/>
        </w:rPr>
      </w:pPr>
      <w:r>
        <w:rPr>
          <w:rFonts w:ascii="Calibri" w:hAnsi="Calibri"/>
          <w:sz w:val="28"/>
          <w:szCs w:val="28"/>
        </w:rPr>
        <w:t>4.2</w:t>
      </w:r>
      <w:r>
        <w:rPr>
          <w:rFonts w:ascii="Calibri" w:hAnsi="Calibri"/>
          <w:sz w:val="28"/>
          <w:szCs w:val="28"/>
        </w:rPr>
        <w:tab/>
      </w:r>
      <w:r w:rsidRPr="001A5D99">
        <w:rPr>
          <w:rFonts w:ascii="Calibri" w:hAnsi="Calibri"/>
          <w:sz w:val="28"/>
          <w:szCs w:val="28"/>
        </w:rPr>
        <w:t>In addition, Glen Oaks Housing Association will comply with the ‘Accountability Principle’ that states that organisations are to be responsible for, and be able to demonstrate, compliance with the above principles.</w:t>
      </w:r>
    </w:p>
    <w:p w14:paraId="0C0D3DF2" w14:textId="77777777" w:rsidR="001A5D99" w:rsidRPr="00C03BAA" w:rsidRDefault="001A5D99" w:rsidP="001A5D99">
      <w:pPr>
        <w:pStyle w:val="ListParagraph"/>
        <w:spacing w:after="0" w:line="240" w:lineRule="auto"/>
        <w:ind w:left="851" w:hanging="851"/>
        <w:contextualSpacing w:val="0"/>
        <w:rPr>
          <w:rFonts w:ascii="Calibri" w:hAnsi="Calibri"/>
          <w:sz w:val="28"/>
          <w:szCs w:val="28"/>
        </w:rPr>
      </w:pPr>
    </w:p>
    <w:p w14:paraId="37D1F94D" w14:textId="080BD1A3" w:rsidR="00E67FB7" w:rsidRPr="00615CA7" w:rsidRDefault="00A64502" w:rsidP="0068559E">
      <w:pPr>
        <w:ind w:left="851" w:hanging="851"/>
        <w:rPr>
          <w:rFonts w:ascii="Calibri" w:hAnsi="Calibri"/>
          <w:b/>
          <w:sz w:val="28"/>
          <w:szCs w:val="28"/>
        </w:rPr>
      </w:pPr>
      <w:r>
        <w:rPr>
          <w:rFonts w:ascii="Calibri" w:hAnsi="Calibri"/>
          <w:b/>
          <w:sz w:val="28"/>
          <w:szCs w:val="28"/>
        </w:rPr>
        <w:t>5</w:t>
      </w:r>
      <w:r w:rsidR="00E67FB7" w:rsidRPr="00615CA7">
        <w:rPr>
          <w:rFonts w:ascii="Calibri" w:hAnsi="Calibri"/>
          <w:b/>
          <w:sz w:val="28"/>
          <w:szCs w:val="28"/>
        </w:rPr>
        <w:t>.0</w:t>
      </w:r>
      <w:r w:rsidR="00E67FB7" w:rsidRPr="00615CA7">
        <w:rPr>
          <w:rFonts w:ascii="Calibri" w:hAnsi="Calibri"/>
          <w:b/>
          <w:sz w:val="28"/>
          <w:szCs w:val="28"/>
        </w:rPr>
        <w:tab/>
      </w:r>
      <w:r w:rsidR="001A5D99">
        <w:rPr>
          <w:rFonts w:ascii="Calibri" w:hAnsi="Calibri"/>
          <w:b/>
          <w:sz w:val="28"/>
          <w:szCs w:val="28"/>
        </w:rPr>
        <w:t xml:space="preserve">Data Sharing </w:t>
      </w:r>
    </w:p>
    <w:p w14:paraId="0D55CAF4" w14:textId="77777777" w:rsidR="00E67FB7" w:rsidRDefault="00E67FB7" w:rsidP="0068559E">
      <w:pPr>
        <w:ind w:left="851" w:hanging="851"/>
        <w:rPr>
          <w:rFonts w:ascii="Calibri" w:hAnsi="Calibri"/>
          <w:sz w:val="28"/>
          <w:szCs w:val="28"/>
        </w:rPr>
      </w:pPr>
    </w:p>
    <w:p w14:paraId="5E341315" w14:textId="1909EC96" w:rsidR="001A5D99" w:rsidRPr="001A5D99" w:rsidRDefault="001A5D99" w:rsidP="001A5D99">
      <w:pPr>
        <w:ind w:left="851" w:hanging="851"/>
        <w:rPr>
          <w:rFonts w:ascii="Calibri" w:hAnsi="Calibri" w:cs="Arial"/>
          <w:sz w:val="28"/>
          <w:szCs w:val="28"/>
        </w:rPr>
      </w:pPr>
      <w:r>
        <w:rPr>
          <w:rFonts w:ascii="Calibri" w:hAnsi="Calibri" w:cs="Arial"/>
          <w:sz w:val="28"/>
          <w:szCs w:val="28"/>
        </w:rPr>
        <w:t>5.1</w:t>
      </w:r>
      <w:r>
        <w:rPr>
          <w:rFonts w:ascii="Calibri" w:hAnsi="Calibri" w:cs="Arial"/>
          <w:sz w:val="28"/>
          <w:szCs w:val="28"/>
        </w:rPr>
        <w:tab/>
      </w:r>
      <w:r w:rsidRPr="001A5D99">
        <w:rPr>
          <w:rFonts w:ascii="Calibri" w:hAnsi="Calibri" w:cs="Arial"/>
          <w:sz w:val="28"/>
          <w:szCs w:val="28"/>
        </w:rPr>
        <w:t xml:space="preserve">In certain circumstances Glen Oaks Housing Association may share personal data with third parties. </w:t>
      </w:r>
      <w:r w:rsidR="005F1CAA">
        <w:rPr>
          <w:rFonts w:ascii="Calibri" w:hAnsi="Calibri" w:cs="Arial"/>
          <w:sz w:val="28"/>
          <w:szCs w:val="28"/>
        </w:rPr>
        <w:t xml:space="preserve"> </w:t>
      </w:r>
      <w:r w:rsidRPr="001A5D99">
        <w:rPr>
          <w:rFonts w:ascii="Calibri" w:hAnsi="Calibri" w:cs="Arial"/>
          <w:sz w:val="28"/>
          <w:szCs w:val="28"/>
        </w:rPr>
        <w:t xml:space="preserve">This may be part of a regular exchange of data, one-off disclosures or in unexpected or emergency situations. </w:t>
      </w:r>
      <w:r w:rsidR="005F1CAA">
        <w:rPr>
          <w:rFonts w:ascii="Calibri" w:hAnsi="Calibri" w:cs="Arial"/>
          <w:sz w:val="28"/>
          <w:szCs w:val="28"/>
        </w:rPr>
        <w:t xml:space="preserve"> </w:t>
      </w:r>
      <w:r w:rsidRPr="001A5D99">
        <w:rPr>
          <w:rFonts w:ascii="Calibri" w:hAnsi="Calibri" w:cs="Arial"/>
          <w:sz w:val="28"/>
          <w:szCs w:val="28"/>
        </w:rPr>
        <w:t>In all cases, appropriate security measures will be used when sharing any personal data.</w:t>
      </w:r>
    </w:p>
    <w:p w14:paraId="0ECCE533" w14:textId="77777777" w:rsidR="001A5D99" w:rsidRPr="001A5D99" w:rsidRDefault="001A5D99" w:rsidP="001A5D99">
      <w:pPr>
        <w:rPr>
          <w:rFonts w:ascii="Calibri" w:hAnsi="Calibri" w:cs="Arial"/>
          <w:sz w:val="28"/>
          <w:szCs w:val="28"/>
        </w:rPr>
      </w:pPr>
    </w:p>
    <w:p w14:paraId="65817D76" w14:textId="56189BF6" w:rsidR="001A5D99" w:rsidRPr="001A5D99" w:rsidRDefault="001A5D99" w:rsidP="001A5D99">
      <w:pPr>
        <w:ind w:left="851" w:hanging="851"/>
        <w:rPr>
          <w:rFonts w:ascii="Calibri" w:hAnsi="Calibri" w:cs="Arial"/>
          <w:sz w:val="28"/>
          <w:szCs w:val="28"/>
        </w:rPr>
      </w:pPr>
      <w:r>
        <w:rPr>
          <w:rFonts w:ascii="Calibri" w:hAnsi="Calibri" w:cs="Arial"/>
          <w:sz w:val="28"/>
          <w:szCs w:val="28"/>
        </w:rPr>
        <w:t>5.2</w:t>
      </w:r>
      <w:r>
        <w:rPr>
          <w:rFonts w:ascii="Calibri" w:hAnsi="Calibri" w:cs="Arial"/>
          <w:sz w:val="28"/>
          <w:szCs w:val="28"/>
        </w:rPr>
        <w:tab/>
      </w:r>
      <w:r w:rsidRPr="001A5D99">
        <w:rPr>
          <w:rFonts w:ascii="Calibri" w:hAnsi="Calibri" w:cs="Arial"/>
          <w:sz w:val="28"/>
          <w:szCs w:val="28"/>
        </w:rPr>
        <w:t>Where data is shared regularly, a contract or data sharing agreement will be put in place to establish what data will be shared and the agreed purpose.</w:t>
      </w:r>
    </w:p>
    <w:p w14:paraId="33B710F4" w14:textId="77777777" w:rsidR="001A5D99" w:rsidRPr="001A5D99" w:rsidRDefault="001A5D99" w:rsidP="001A5D99">
      <w:pPr>
        <w:rPr>
          <w:rFonts w:ascii="Calibri" w:hAnsi="Calibri" w:cs="Arial"/>
          <w:sz w:val="28"/>
          <w:szCs w:val="28"/>
        </w:rPr>
      </w:pPr>
    </w:p>
    <w:p w14:paraId="11122880" w14:textId="1AD60034" w:rsidR="001A5D99" w:rsidRPr="001A5D99" w:rsidRDefault="001A5D99" w:rsidP="001A5D99">
      <w:pPr>
        <w:ind w:left="851" w:hanging="851"/>
        <w:rPr>
          <w:rFonts w:ascii="Calibri" w:hAnsi="Calibri" w:cs="Arial"/>
          <w:sz w:val="28"/>
          <w:szCs w:val="28"/>
        </w:rPr>
      </w:pPr>
      <w:r>
        <w:rPr>
          <w:rFonts w:ascii="Calibri" w:hAnsi="Calibri" w:cs="Arial"/>
          <w:sz w:val="28"/>
          <w:szCs w:val="28"/>
        </w:rPr>
        <w:t>5.3</w:t>
      </w:r>
      <w:r>
        <w:rPr>
          <w:rFonts w:ascii="Calibri" w:hAnsi="Calibri" w:cs="Arial"/>
          <w:sz w:val="28"/>
          <w:szCs w:val="28"/>
        </w:rPr>
        <w:tab/>
      </w:r>
      <w:r w:rsidRPr="001A5D99">
        <w:rPr>
          <w:rFonts w:ascii="Calibri" w:hAnsi="Calibri" w:cs="Arial"/>
          <w:sz w:val="28"/>
          <w:szCs w:val="28"/>
        </w:rPr>
        <w:t>Prior to sharing personal data, Glen Oaks Housing Association will consider any legal implications of doing so.</w:t>
      </w:r>
    </w:p>
    <w:p w14:paraId="00A87166" w14:textId="77777777" w:rsidR="001A5D99" w:rsidRPr="001A5D99" w:rsidRDefault="001A5D99" w:rsidP="001A5D99">
      <w:pPr>
        <w:rPr>
          <w:rFonts w:ascii="Calibri" w:hAnsi="Calibri" w:cs="Arial"/>
          <w:sz w:val="28"/>
          <w:szCs w:val="28"/>
        </w:rPr>
      </w:pPr>
    </w:p>
    <w:p w14:paraId="591300B0" w14:textId="4A92EFAD" w:rsidR="001A5D99" w:rsidRPr="001A5D99" w:rsidRDefault="001A5D99" w:rsidP="001A5D99">
      <w:pPr>
        <w:ind w:left="851" w:hanging="851"/>
        <w:rPr>
          <w:rFonts w:ascii="Calibri" w:hAnsi="Calibri" w:cs="Arial"/>
          <w:sz w:val="28"/>
          <w:szCs w:val="28"/>
        </w:rPr>
      </w:pPr>
      <w:r>
        <w:rPr>
          <w:rFonts w:ascii="Calibri" w:hAnsi="Calibri" w:cs="Arial"/>
          <w:sz w:val="28"/>
          <w:szCs w:val="28"/>
        </w:rPr>
        <w:t>5.4</w:t>
      </w:r>
      <w:r>
        <w:rPr>
          <w:rFonts w:ascii="Calibri" w:hAnsi="Calibri" w:cs="Arial"/>
          <w:sz w:val="28"/>
          <w:szCs w:val="28"/>
        </w:rPr>
        <w:tab/>
      </w:r>
      <w:r w:rsidRPr="001A5D99">
        <w:rPr>
          <w:rFonts w:ascii="Calibri" w:hAnsi="Calibri" w:cs="Arial"/>
          <w:sz w:val="28"/>
          <w:szCs w:val="28"/>
        </w:rPr>
        <w:t>Data Subjects will be advised of data sharing via the relevant the Privacy Notice.</w:t>
      </w:r>
    </w:p>
    <w:p w14:paraId="3162AEA5" w14:textId="77777777" w:rsidR="00A64502" w:rsidRDefault="00A64502" w:rsidP="0068559E">
      <w:pPr>
        <w:ind w:left="851" w:hanging="851"/>
        <w:rPr>
          <w:rFonts w:ascii="Calibri" w:hAnsi="Calibri"/>
          <w:b/>
          <w:sz w:val="28"/>
          <w:szCs w:val="28"/>
        </w:rPr>
      </w:pPr>
    </w:p>
    <w:p w14:paraId="52C69617" w14:textId="2CC5EDA4" w:rsidR="001A5D99" w:rsidRDefault="00A64502" w:rsidP="001A5D99">
      <w:pPr>
        <w:ind w:left="851" w:hanging="851"/>
        <w:rPr>
          <w:rFonts w:ascii="Calibri" w:hAnsi="Calibri"/>
          <w:b/>
          <w:sz w:val="28"/>
          <w:szCs w:val="28"/>
        </w:rPr>
      </w:pPr>
      <w:r>
        <w:rPr>
          <w:rFonts w:ascii="Calibri" w:hAnsi="Calibri"/>
          <w:b/>
          <w:sz w:val="28"/>
          <w:szCs w:val="28"/>
        </w:rPr>
        <w:t>6</w:t>
      </w:r>
      <w:r w:rsidR="00615CA7" w:rsidRPr="007A534E">
        <w:rPr>
          <w:rFonts w:ascii="Calibri" w:hAnsi="Calibri"/>
          <w:b/>
          <w:sz w:val="28"/>
          <w:szCs w:val="28"/>
        </w:rPr>
        <w:t>.0</w:t>
      </w:r>
      <w:r w:rsidR="00615CA7" w:rsidRPr="007A534E">
        <w:rPr>
          <w:rFonts w:ascii="Calibri" w:hAnsi="Calibri"/>
          <w:b/>
          <w:sz w:val="28"/>
          <w:szCs w:val="28"/>
        </w:rPr>
        <w:tab/>
      </w:r>
      <w:r w:rsidR="001A5D99">
        <w:rPr>
          <w:rFonts w:ascii="Calibri" w:hAnsi="Calibri"/>
          <w:b/>
          <w:sz w:val="28"/>
          <w:szCs w:val="28"/>
        </w:rPr>
        <w:t>Data Processors</w:t>
      </w:r>
    </w:p>
    <w:p w14:paraId="403A7A6E" w14:textId="77777777" w:rsidR="005F1CAA" w:rsidRDefault="005F1CAA" w:rsidP="001A5D99">
      <w:pPr>
        <w:ind w:left="851" w:hanging="851"/>
        <w:rPr>
          <w:rFonts w:ascii="Calibri" w:hAnsi="Calibri"/>
          <w:b/>
          <w:sz w:val="28"/>
          <w:szCs w:val="28"/>
        </w:rPr>
      </w:pPr>
    </w:p>
    <w:p w14:paraId="72EF95B7" w14:textId="3AA6F8D9" w:rsidR="00615CA7" w:rsidRPr="001A5D99" w:rsidRDefault="00A64502" w:rsidP="001A5D99">
      <w:pPr>
        <w:ind w:left="851" w:hanging="851"/>
        <w:rPr>
          <w:rFonts w:ascii="Calibri" w:hAnsi="Calibri" w:cs="Arial"/>
          <w:sz w:val="28"/>
          <w:szCs w:val="28"/>
        </w:rPr>
      </w:pPr>
      <w:r>
        <w:rPr>
          <w:rFonts w:ascii="Calibri" w:hAnsi="Calibri"/>
          <w:sz w:val="28"/>
          <w:szCs w:val="28"/>
        </w:rPr>
        <w:t>6</w:t>
      </w:r>
      <w:r w:rsidR="00615CA7">
        <w:rPr>
          <w:rFonts w:ascii="Calibri" w:hAnsi="Calibri"/>
          <w:sz w:val="28"/>
          <w:szCs w:val="28"/>
        </w:rPr>
        <w:t>.1</w:t>
      </w:r>
      <w:r w:rsidR="00615CA7">
        <w:rPr>
          <w:rFonts w:ascii="Calibri" w:hAnsi="Calibri"/>
          <w:sz w:val="28"/>
          <w:szCs w:val="28"/>
        </w:rPr>
        <w:tab/>
      </w:r>
      <w:r w:rsidR="001A5D99" w:rsidRPr="001A5D99">
        <w:rPr>
          <w:rFonts w:ascii="Calibri" w:hAnsi="Calibri" w:cs="Arial"/>
          <w:sz w:val="28"/>
          <w:szCs w:val="28"/>
        </w:rPr>
        <w:t>Where Glen Oaks Housing Association engages Data Processors to process personal data on its behalf, it will ensure that:</w:t>
      </w:r>
    </w:p>
    <w:p w14:paraId="65C210C2" w14:textId="6109E1DA" w:rsidR="00C65A6F" w:rsidRDefault="00C65A6F" w:rsidP="0068559E">
      <w:pPr>
        <w:ind w:left="851" w:hanging="851"/>
        <w:rPr>
          <w:rFonts w:ascii="Calibri" w:hAnsi="Calibri"/>
          <w:sz w:val="28"/>
          <w:szCs w:val="28"/>
        </w:rPr>
      </w:pPr>
    </w:p>
    <w:p w14:paraId="74ECEE2E" w14:textId="4DF50B7B" w:rsidR="00EB67A0" w:rsidRDefault="00EB67A0" w:rsidP="00EB67A0">
      <w:pPr>
        <w:numPr>
          <w:ilvl w:val="0"/>
          <w:numId w:val="11"/>
        </w:numPr>
        <w:ind w:left="1701" w:hanging="850"/>
        <w:rPr>
          <w:rFonts w:ascii="Calibri" w:hAnsi="Calibri"/>
          <w:sz w:val="28"/>
          <w:szCs w:val="28"/>
        </w:rPr>
      </w:pPr>
      <w:r>
        <w:rPr>
          <w:rFonts w:ascii="Calibri" w:hAnsi="Calibri"/>
          <w:sz w:val="28"/>
          <w:szCs w:val="28"/>
        </w:rPr>
        <w:tab/>
      </w:r>
      <w:r w:rsidR="00D624EA">
        <w:rPr>
          <w:rFonts w:ascii="Calibri" w:hAnsi="Calibri"/>
          <w:sz w:val="28"/>
          <w:szCs w:val="28"/>
        </w:rPr>
        <w:t>Data processors have appropriate organisational and technical security measures in place.</w:t>
      </w:r>
    </w:p>
    <w:p w14:paraId="407A62EE" w14:textId="7F4C209E" w:rsidR="00EB67A0" w:rsidRDefault="00EB67A0" w:rsidP="00EB67A0">
      <w:pPr>
        <w:numPr>
          <w:ilvl w:val="0"/>
          <w:numId w:val="11"/>
        </w:numPr>
        <w:ind w:left="1701" w:hanging="850"/>
        <w:rPr>
          <w:rFonts w:ascii="Calibri" w:hAnsi="Calibri"/>
          <w:sz w:val="28"/>
          <w:szCs w:val="28"/>
        </w:rPr>
      </w:pPr>
      <w:r>
        <w:rPr>
          <w:rFonts w:ascii="Calibri" w:hAnsi="Calibri"/>
          <w:sz w:val="28"/>
          <w:szCs w:val="28"/>
        </w:rPr>
        <w:tab/>
      </w:r>
      <w:r w:rsidR="00D624EA">
        <w:rPr>
          <w:rFonts w:ascii="Calibri" w:hAnsi="Calibri"/>
          <w:sz w:val="28"/>
          <w:szCs w:val="28"/>
        </w:rPr>
        <w:t>No sub-processors are used without prior written consent from Glen Oaks Housing Association.</w:t>
      </w:r>
    </w:p>
    <w:p w14:paraId="490EB2A4" w14:textId="64825B5C" w:rsidR="00EB67A0" w:rsidRPr="006D6746" w:rsidRDefault="00EB67A0" w:rsidP="006D6746">
      <w:pPr>
        <w:numPr>
          <w:ilvl w:val="0"/>
          <w:numId w:val="11"/>
        </w:numPr>
        <w:ind w:left="1701" w:hanging="850"/>
        <w:rPr>
          <w:rFonts w:ascii="Calibri" w:hAnsi="Calibri"/>
          <w:sz w:val="28"/>
          <w:szCs w:val="28"/>
        </w:rPr>
      </w:pPr>
      <w:r>
        <w:rPr>
          <w:rFonts w:ascii="Calibri" w:hAnsi="Calibri"/>
          <w:sz w:val="28"/>
          <w:szCs w:val="28"/>
        </w:rPr>
        <w:tab/>
      </w:r>
      <w:r w:rsidR="006D6746">
        <w:rPr>
          <w:rFonts w:ascii="Calibri" w:hAnsi="Calibri"/>
          <w:sz w:val="28"/>
          <w:szCs w:val="28"/>
        </w:rPr>
        <w:t>An appropriate contract or agreement is in place detailing the obligations and requirements placed upon the data processor.</w:t>
      </w:r>
    </w:p>
    <w:p w14:paraId="66C87C43" w14:textId="77777777" w:rsidR="00A64502" w:rsidRDefault="00A64502" w:rsidP="00412B57">
      <w:pPr>
        <w:ind w:left="851" w:hanging="851"/>
        <w:rPr>
          <w:rFonts w:ascii="Calibri" w:hAnsi="Calibri"/>
          <w:b/>
          <w:color w:val="auto"/>
          <w:sz w:val="28"/>
          <w:szCs w:val="28"/>
        </w:rPr>
      </w:pPr>
    </w:p>
    <w:p w14:paraId="0CDF52A1" w14:textId="51B696D2" w:rsidR="009705A5" w:rsidRPr="00C936F2" w:rsidRDefault="00A64502" w:rsidP="00412B57">
      <w:pPr>
        <w:ind w:left="851" w:hanging="851"/>
        <w:rPr>
          <w:rFonts w:ascii="Calibri" w:hAnsi="Calibri"/>
          <w:bCs w:val="0"/>
          <w:color w:val="auto"/>
          <w:sz w:val="28"/>
          <w:szCs w:val="28"/>
        </w:rPr>
      </w:pPr>
      <w:r>
        <w:rPr>
          <w:rFonts w:ascii="Calibri" w:hAnsi="Calibri"/>
          <w:b/>
          <w:color w:val="auto"/>
          <w:sz w:val="28"/>
          <w:szCs w:val="28"/>
        </w:rPr>
        <w:t>7</w:t>
      </w:r>
      <w:r w:rsidR="009705A5" w:rsidRPr="00C936F2">
        <w:rPr>
          <w:rFonts w:ascii="Calibri" w:hAnsi="Calibri"/>
          <w:b/>
          <w:color w:val="auto"/>
          <w:sz w:val="28"/>
          <w:szCs w:val="28"/>
        </w:rPr>
        <w:t>.0</w:t>
      </w:r>
      <w:r w:rsidR="009705A5" w:rsidRPr="00C936F2">
        <w:rPr>
          <w:rFonts w:ascii="Calibri" w:hAnsi="Calibri"/>
          <w:b/>
          <w:color w:val="auto"/>
          <w:sz w:val="28"/>
          <w:szCs w:val="28"/>
        </w:rPr>
        <w:tab/>
      </w:r>
      <w:r w:rsidR="006D6746">
        <w:rPr>
          <w:rFonts w:ascii="Calibri" w:hAnsi="Calibri"/>
          <w:b/>
          <w:color w:val="auto"/>
          <w:sz w:val="28"/>
          <w:szCs w:val="28"/>
        </w:rPr>
        <w:t>Security Incident &amp; Breach Management</w:t>
      </w:r>
    </w:p>
    <w:p w14:paraId="6E719D5D" w14:textId="77777777" w:rsidR="00D10889" w:rsidRPr="00C936F2" w:rsidRDefault="00D10889" w:rsidP="00412B57">
      <w:pPr>
        <w:ind w:left="851" w:hanging="851"/>
        <w:rPr>
          <w:rFonts w:ascii="Calibri" w:hAnsi="Calibri"/>
          <w:bCs w:val="0"/>
          <w:color w:val="auto"/>
          <w:sz w:val="28"/>
          <w:szCs w:val="28"/>
        </w:rPr>
      </w:pPr>
    </w:p>
    <w:p w14:paraId="2FEEC6CF" w14:textId="165926ED" w:rsidR="006D6746" w:rsidRPr="006D6746" w:rsidRDefault="006D6746" w:rsidP="006D6746">
      <w:pPr>
        <w:ind w:left="851" w:hanging="851"/>
        <w:rPr>
          <w:rFonts w:ascii="Calibri" w:hAnsi="Calibri" w:cs="Arial"/>
          <w:sz w:val="28"/>
          <w:szCs w:val="28"/>
        </w:rPr>
      </w:pPr>
      <w:r>
        <w:rPr>
          <w:rFonts w:ascii="Calibri" w:hAnsi="Calibri"/>
          <w:bCs w:val="0"/>
          <w:color w:val="auto"/>
          <w:sz w:val="28"/>
          <w:szCs w:val="28"/>
        </w:rPr>
        <w:t>7.1</w:t>
      </w:r>
      <w:r>
        <w:rPr>
          <w:rFonts w:ascii="Calibri" w:hAnsi="Calibri"/>
          <w:bCs w:val="0"/>
          <w:color w:val="auto"/>
          <w:sz w:val="28"/>
          <w:szCs w:val="28"/>
        </w:rPr>
        <w:tab/>
      </w:r>
      <w:r w:rsidRPr="006D6746">
        <w:rPr>
          <w:rFonts w:ascii="Calibri" w:hAnsi="Calibri" w:cs="Arial"/>
          <w:sz w:val="28"/>
          <w:szCs w:val="28"/>
        </w:rPr>
        <w:t>Occasionally</w:t>
      </w:r>
      <w:r w:rsidR="00D82921">
        <w:rPr>
          <w:rFonts w:ascii="Calibri" w:hAnsi="Calibri" w:cs="Arial"/>
          <w:sz w:val="28"/>
          <w:szCs w:val="28"/>
        </w:rPr>
        <w:t>,</w:t>
      </w:r>
      <w:r w:rsidRPr="006D6746">
        <w:rPr>
          <w:rFonts w:ascii="Calibri" w:hAnsi="Calibri" w:cs="Arial"/>
          <w:sz w:val="28"/>
          <w:szCs w:val="28"/>
        </w:rPr>
        <w:t xml:space="preserve"> Glen Oaks Housing Association may experience a data security incident or personal data breach; this could be if personal data is:</w:t>
      </w:r>
    </w:p>
    <w:p w14:paraId="6488669D" w14:textId="77777777" w:rsidR="00F17BAB" w:rsidRPr="00C65A6F" w:rsidRDefault="00F17BAB" w:rsidP="006D6746">
      <w:pPr>
        <w:rPr>
          <w:rFonts w:ascii="Calibri" w:hAnsi="Calibri"/>
          <w:noProof/>
          <w:color w:val="auto"/>
          <w:sz w:val="28"/>
          <w:szCs w:val="28"/>
          <w:lang w:eastAsia="en-GB"/>
        </w:rPr>
      </w:pPr>
    </w:p>
    <w:p w14:paraId="7C1F4805" w14:textId="7537195A" w:rsidR="00820D70" w:rsidRPr="006D6746" w:rsidRDefault="00820D70" w:rsidP="006D6746">
      <w:pPr>
        <w:numPr>
          <w:ilvl w:val="0"/>
          <w:numId w:val="40"/>
        </w:numPr>
        <w:ind w:left="1701" w:hanging="850"/>
        <w:rPr>
          <w:rFonts w:ascii="Calibri" w:hAnsi="Calibri" w:cs="Arial"/>
          <w:sz w:val="28"/>
          <w:szCs w:val="28"/>
        </w:rPr>
      </w:pPr>
      <w:r>
        <w:rPr>
          <w:rFonts w:ascii="Calibri" w:hAnsi="Calibri"/>
          <w:sz w:val="28"/>
          <w:szCs w:val="28"/>
        </w:rPr>
        <w:tab/>
      </w:r>
      <w:r w:rsidR="006D6746">
        <w:rPr>
          <w:rFonts w:ascii="Calibri" w:hAnsi="Calibri"/>
          <w:sz w:val="28"/>
          <w:szCs w:val="28"/>
        </w:rPr>
        <w:t xml:space="preserve">Lost: </w:t>
      </w:r>
      <w:r w:rsidR="00D82921">
        <w:rPr>
          <w:rFonts w:ascii="Calibri" w:hAnsi="Calibri"/>
          <w:sz w:val="28"/>
          <w:szCs w:val="28"/>
        </w:rPr>
        <w:t xml:space="preserve"> </w:t>
      </w:r>
      <w:r w:rsidR="006D6746" w:rsidRPr="006D6746">
        <w:rPr>
          <w:rFonts w:ascii="Calibri" w:hAnsi="Calibri" w:cs="Arial"/>
          <w:sz w:val="28"/>
          <w:szCs w:val="28"/>
        </w:rPr>
        <w:t xml:space="preserve">for example, misplacing documents or equipment that contain personal data through human error; via fire, </w:t>
      </w:r>
      <w:r w:rsidR="00492974" w:rsidRPr="006D6746">
        <w:rPr>
          <w:rFonts w:ascii="Calibri" w:hAnsi="Calibri" w:cs="Arial"/>
          <w:sz w:val="28"/>
          <w:szCs w:val="28"/>
        </w:rPr>
        <w:t>flood,</w:t>
      </w:r>
      <w:r w:rsidR="006D6746" w:rsidRPr="006D6746">
        <w:rPr>
          <w:rFonts w:ascii="Calibri" w:hAnsi="Calibri" w:cs="Arial"/>
          <w:sz w:val="28"/>
          <w:szCs w:val="28"/>
        </w:rPr>
        <w:t xml:space="preserve"> or other damage to premises where data is stored.</w:t>
      </w:r>
    </w:p>
    <w:p w14:paraId="571AD36A" w14:textId="5DD487EE" w:rsidR="00403875" w:rsidRDefault="00820D70" w:rsidP="00820D70">
      <w:pPr>
        <w:numPr>
          <w:ilvl w:val="0"/>
          <w:numId w:val="13"/>
        </w:numPr>
        <w:ind w:left="1701" w:hanging="850"/>
        <w:rPr>
          <w:rFonts w:ascii="Calibri" w:hAnsi="Calibri"/>
          <w:sz w:val="28"/>
          <w:szCs w:val="28"/>
        </w:rPr>
      </w:pPr>
      <w:r>
        <w:rPr>
          <w:rFonts w:ascii="Calibri" w:hAnsi="Calibri"/>
          <w:sz w:val="28"/>
          <w:szCs w:val="28"/>
        </w:rPr>
        <w:tab/>
      </w:r>
      <w:r w:rsidR="006D6746">
        <w:rPr>
          <w:rFonts w:ascii="Calibri" w:hAnsi="Calibri"/>
          <w:sz w:val="28"/>
          <w:szCs w:val="28"/>
        </w:rPr>
        <w:t xml:space="preserve">Stolen: </w:t>
      </w:r>
      <w:r w:rsidR="00D82921">
        <w:rPr>
          <w:rFonts w:ascii="Calibri" w:hAnsi="Calibri"/>
          <w:sz w:val="28"/>
          <w:szCs w:val="28"/>
        </w:rPr>
        <w:t xml:space="preserve"> </w:t>
      </w:r>
      <w:r w:rsidR="006D6746">
        <w:rPr>
          <w:rFonts w:ascii="Calibri" w:hAnsi="Calibri"/>
          <w:sz w:val="28"/>
          <w:szCs w:val="28"/>
        </w:rPr>
        <w:t>theft or as a result of a targeted attack on the IT network (cyber-attack).</w:t>
      </w:r>
    </w:p>
    <w:p w14:paraId="3B2D5D0E" w14:textId="3D6FA794" w:rsidR="00997995" w:rsidRDefault="00403875" w:rsidP="00820D70">
      <w:pPr>
        <w:numPr>
          <w:ilvl w:val="0"/>
          <w:numId w:val="13"/>
        </w:numPr>
        <w:ind w:left="1701" w:hanging="850"/>
        <w:rPr>
          <w:rFonts w:ascii="Calibri" w:hAnsi="Calibri"/>
          <w:sz w:val="28"/>
          <w:szCs w:val="28"/>
        </w:rPr>
      </w:pPr>
      <w:r>
        <w:rPr>
          <w:rFonts w:ascii="Calibri" w:hAnsi="Calibri"/>
          <w:sz w:val="28"/>
          <w:szCs w:val="28"/>
        </w:rPr>
        <w:tab/>
        <w:t>A</w:t>
      </w:r>
      <w:r w:rsidR="006D6746">
        <w:rPr>
          <w:rFonts w:ascii="Calibri" w:hAnsi="Calibri"/>
          <w:sz w:val="28"/>
          <w:szCs w:val="28"/>
        </w:rPr>
        <w:t xml:space="preserve">ccidentally disclosed to an unauthorised individual: </w:t>
      </w:r>
      <w:r w:rsidR="00D82921">
        <w:rPr>
          <w:rFonts w:ascii="Calibri" w:hAnsi="Calibri"/>
          <w:sz w:val="28"/>
          <w:szCs w:val="28"/>
        </w:rPr>
        <w:t xml:space="preserve"> </w:t>
      </w:r>
      <w:r w:rsidR="006D6746">
        <w:rPr>
          <w:rFonts w:ascii="Calibri" w:hAnsi="Calibri"/>
          <w:sz w:val="28"/>
          <w:szCs w:val="28"/>
        </w:rPr>
        <w:t>for example, email or letter sent to the wrong address.</w:t>
      </w:r>
      <w:r w:rsidR="00820D70">
        <w:rPr>
          <w:rFonts w:ascii="Calibri" w:hAnsi="Calibri"/>
          <w:sz w:val="28"/>
          <w:szCs w:val="28"/>
        </w:rPr>
        <w:t xml:space="preserve"> </w:t>
      </w:r>
    </w:p>
    <w:p w14:paraId="5657A9DE" w14:textId="6E5D8F4C" w:rsidR="00403875" w:rsidRDefault="00403875" w:rsidP="00820D70">
      <w:pPr>
        <w:numPr>
          <w:ilvl w:val="0"/>
          <w:numId w:val="13"/>
        </w:numPr>
        <w:ind w:left="1701" w:hanging="850"/>
        <w:rPr>
          <w:rFonts w:ascii="Calibri" w:hAnsi="Calibri"/>
          <w:sz w:val="28"/>
          <w:szCs w:val="28"/>
        </w:rPr>
      </w:pPr>
      <w:r>
        <w:rPr>
          <w:rFonts w:ascii="Calibri" w:hAnsi="Calibri"/>
          <w:sz w:val="28"/>
          <w:szCs w:val="28"/>
        </w:rPr>
        <w:tab/>
      </w:r>
      <w:r w:rsidR="0064765D">
        <w:rPr>
          <w:rFonts w:ascii="Calibri" w:hAnsi="Calibri"/>
          <w:sz w:val="28"/>
          <w:szCs w:val="28"/>
        </w:rPr>
        <w:t>Inappropriately accessed or used.</w:t>
      </w:r>
    </w:p>
    <w:p w14:paraId="164F50D2" w14:textId="7BDC45A7" w:rsidR="0064765D" w:rsidRDefault="0064765D" w:rsidP="0064765D">
      <w:pPr>
        <w:rPr>
          <w:rFonts w:ascii="Calibri" w:hAnsi="Calibri"/>
          <w:sz w:val="28"/>
          <w:szCs w:val="28"/>
        </w:rPr>
      </w:pPr>
    </w:p>
    <w:p w14:paraId="22E48189" w14:textId="7021D35C" w:rsidR="0064765D" w:rsidRPr="0064765D" w:rsidRDefault="0064765D" w:rsidP="0064765D">
      <w:pPr>
        <w:ind w:left="851" w:hanging="851"/>
        <w:rPr>
          <w:rFonts w:ascii="Calibri" w:hAnsi="Calibri" w:cs="Arial"/>
          <w:sz w:val="28"/>
          <w:szCs w:val="28"/>
        </w:rPr>
      </w:pPr>
      <w:r>
        <w:rPr>
          <w:rFonts w:ascii="Calibri" w:hAnsi="Calibri" w:cs="Arial"/>
          <w:sz w:val="28"/>
          <w:szCs w:val="28"/>
        </w:rPr>
        <w:t>7.2</w:t>
      </w:r>
      <w:r>
        <w:rPr>
          <w:rFonts w:ascii="Calibri" w:hAnsi="Calibri" w:cs="Arial"/>
          <w:sz w:val="28"/>
          <w:szCs w:val="28"/>
        </w:rPr>
        <w:tab/>
      </w:r>
      <w:r w:rsidRPr="0064765D">
        <w:rPr>
          <w:rFonts w:ascii="Calibri" w:hAnsi="Calibri" w:cs="Arial"/>
          <w:sz w:val="28"/>
          <w:szCs w:val="28"/>
        </w:rPr>
        <w:t xml:space="preserve">All security incidents or personal data breaches will be reported to and managed by the Data Protection Lead who will be advised and assisted by the DPO. </w:t>
      </w:r>
    </w:p>
    <w:p w14:paraId="334A2A27" w14:textId="77777777" w:rsidR="0064765D" w:rsidRPr="0064765D" w:rsidRDefault="0064765D" w:rsidP="0064765D">
      <w:pPr>
        <w:rPr>
          <w:rFonts w:ascii="Calibri" w:hAnsi="Calibri" w:cs="Arial"/>
          <w:sz w:val="28"/>
          <w:szCs w:val="28"/>
        </w:rPr>
      </w:pPr>
    </w:p>
    <w:p w14:paraId="3F3FFBA6" w14:textId="2F93953D" w:rsidR="0064765D" w:rsidRPr="0064765D" w:rsidRDefault="0064765D" w:rsidP="0064765D">
      <w:pPr>
        <w:ind w:left="851" w:hanging="851"/>
        <w:rPr>
          <w:rFonts w:ascii="Calibri" w:hAnsi="Calibri" w:cs="Arial"/>
          <w:sz w:val="28"/>
          <w:szCs w:val="28"/>
        </w:rPr>
      </w:pPr>
      <w:r>
        <w:rPr>
          <w:rFonts w:ascii="Calibri" w:hAnsi="Calibri" w:cs="Arial"/>
          <w:sz w:val="28"/>
          <w:szCs w:val="28"/>
        </w:rPr>
        <w:t>7.3</w:t>
      </w:r>
      <w:r>
        <w:rPr>
          <w:rFonts w:ascii="Calibri" w:hAnsi="Calibri" w:cs="Arial"/>
          <w:sz w:val="28"/>
          <w:szCs w:val="28"/>
        </w:rPr>
        <w:tab/>
      </w:r>
      <w:r w:rsidRPr="0064765D">
        <w:rPr>
          <w:rFonts w:ascii="Calibri" w:hAnsi="Calibri" w:cs="Arial"/>
          <w:sz w:val="28"/>
          <w:szCs w:val="28"/>
        </w:rPr>
        <w:t>The Information Commissioner’s Office and the individuals affected will be notified promptly, if required.</w:t>
      </w:r>
    </w:p>
    <w:p w14:paraId="14A5F536" w14:textId="77777777" w:rsidR="0064765D" w:rsidRPr="0064765D" w:rsidRDefault="0064765D" w:rsidP="0064765D">
      <w:pPr>
        <w:rPr>
          <w:rFonts w:ascii="Calibri" w:hAnsi="Calibri" w:cs="Arial"/>
          <w:sz w:val="28"/>
          <w:szCs w:val="28"/>
        </w:rPr>
      </w:pPr>
    </w:p>
    <w:p w14:paraId="3DBCCD4B" w14:textId="5104DB39" w:rsidR="0064765D" w:rsidRPr="0064765D" w:rsidRDefault="0064765D" w:rsidP="0064765D">
      <w:pPr>
        <w:ind w:left="851" w:hanging="851"/>
        <w:rPr>
          <w:rFonts w:ascii="Calibri" w:hAnsi="Calibri" w:cs="Arial"/>
          <w:sz w:val="28"/>
          <w:szCs w:val="28"/>
        </w:rPr>
      </w:pPr>
      <w:r>
        <w:rPr>
          <w:rFonts w:ascii="Calibri" w:hAnsi="Calibri" w:cs="Arial"/>
          <w:sz w:val="28"/>
          <w:szCs w:val="28"/>
        </w:rPr>
        <w:t>7.4</w:t>
      </w:r>
      <w:r>
        <w:rPr>
          <w:rFonts w:ascii="Calibri" w:hAnsi="Calibri" w:cs="Arial"/>
          <w:sz w:val="28"/>
          <w:szCs w:val="28"/>
        </w:rPr>
        <w:tab/>
      </w:r>
      <w:r w:rsidRPr="0064765D">
        <w:rPr>
          <w:rFonts w:ascii="Calibri" w:hAnsi="Calibri" w:cs="Arial"/>
          <w:sz w:val="28"/>
          <w:szCs w:val="28"/>
        </w:rPr>
        <w:t>All security incidents and personal data breaches will be managed in accordance with Glen Oaks Housing Association’s personal breach policies and procedures.</w:t>
      </w:r>
    </w:p>
    <w:p w14:paraId="0F1C8453" w14:textId="77777777" w:rsidR="0064765D" w:rsidRPr="0064765D" w:rsidRDefault="0064765D" w:rsidP="0064765D">
      <w:pPr>
        <w:rPr>
          <w:rFonts w:ascii="Calibri" w:hAnsi="Calibri" w:cs="Arial"/>
          <w:sz w:val="28"/>
          <w:szCs w:val="28"/>
        </w:rPr>
      </w:pPr>
    </w:p>
    <w:p w14:paraId="540D21F8" w14:textId="2008A3C0" w:rsidR="0064765D" w:rsidRPr="0064765D" w:rsidRDefault="0064765D" w:rsidP="0064765D">
      <w:pPr>
        <w:ind w:left="851" w:hanging="851"/>
        <w:rPr>
          <w:rFonts w:ascii="Calibri" w:hAnsi="Calibri" w:cs="Arial"/>
          <w:sz w:val="28"/>
          <w:szCs w:val="28"/>
        </w:rPr>
      </w:pPr>
      <w:r>
        <w:rPr>
          <w:rFonts w:ascii="Calibri" w:hAnsi="Calibri" w:cs="Arial"/>
          <w:sz w:val="28"/>
          <w:szCs w:val="28"/>
        </w:rPr>
        <w:t>7.5</w:t>
      </w:r>
      <w:r>
        <w:rPr>
          <w:rFonts w:ascii="Calibri" w:hAnsi="Calibri" w:cs="Arial"/>
          <w:sz w:val="28"/>
          <w:szCs w:val="28"/>
        </w:rPr>
        <w:tab/>
      </w:r>
      <w:r w:rsidRPr="0064765D">
        <w:rPr>
          <w:rFonts w:ascii="Calibri" w:hAnsi="Calibri" w:cs="Arial"/>
          <w:sz w:val="28"/>
          <w:szCs w:val="28"/>
        </w:rPr>
        <w:t>To assist with the prevention of personal data breaches, all Glen Oaks Housing Association personnel must adhere to Glen Oaks Housing Association’s policies and procedures.</w:t>
      </w:r>
    </w:p>
    <w:p w14:paraId="6CFE634E" w14:textId="77777777" w:rsidR="00861FD0" w:rsidRDefault="00861FD0" w:rsidP="00403875">
      <w:pPr>
        <w:ind w:left="851" w:hanging="851"/>
        <w:rPr>
          <w:rFonts w:ascii="Calibri" w:hAnsi="Calibri"/>
          <w:b/>
          <w:sz w:val="28"/>
          <w:szCs w:val="28"/>
        </w:rPr>
      </w:pPr>
    </w:p>
    <w:p w14:paraId="76348E5C" w14:textId="5C6F0333" w:rsidR="00403875" w:rsidRPr="001F5587" w:rsidRDefault="008E3A34" w:rsidP="00403875">
      <w:pPr>
        <w:ind w:left="851" w:hanging="851"/>
        <w:rPr>
          <w:rFonts w:ascii="Calibri" w:hAnsi="Calibri"/>
          <w:b/>
          <w:sz w:val="28"/>
          <w:szCs w:val="28"/>
        </w:rPr>
      </w:pPr>
      <w:r>
        <w:rPr>
          <w:rFonts w:ascii="Calibri" w:hAnsi="Calibri"/>
          <w:b/>
          <w:sz w:val="28"/>
          <w:szCs w:val="28"/>
        </w:rPr>
        <w:t>8</w:t>
      </w:r>
      <w:r w:rsidR="00403875" w:rsidRPr="001F5587">
        <w:rPr>
          <w:rFonts w:ascii="Calibri" w:hAnsi="Calibri"/>
          <w:b/>
          <w:sz w:val="28"/>
          <w:szCs w:val="28"/>
        </w:rPr>
        <w:t>.0</w:t>
      </w:r>
      <w:r w:rsidR="00403875" w:rsidRPr="001F5587">
        <w:rPr>
          <w:rFonts w:ascii="Calibri" w:hAnsi="Calibri"/>
          <w:b/>
          <w:sz w:val="28"/>
          <w:szCs w:val="28"/>
        </w:rPr>
        <w:tab/>
      </w:r>
      <w:r w:rsidR="0064765D">
        <w:rPr>
          <w:rFonts w:ascii="Calibri" w:hAnsi="Calibri"/>
          <w:b/>
          <w:sz w:val="28"/>
          <w:szCs w:val="28"/>
        </w:rPr>
        <w:t>Individual Rights</w:t>
      </w:r>
    </w:p>
    <w:p w14:paraId="59465655" w14:textId="77777777" w:rsidR="00403875" w:rsidRDefault="00403875" w:rsidP="00403875">
      <w:pPr>
        <w:rPr>
          <w:rFonts w:ascii="Calibri" w:hAnsi="Calibri"/>
          <w:sz w:val="28"/>
          <w:szCs w:val="28"/>
        </w:rPr>
      </w:pPr>
    </w:p>
    <w:p w14:paraId="6970B182" w14:textId="6BC8EDE7" w:rsidR="0064765D" w:rsidRPr="0064765D" w:rsidRDefault="008E3A34" w:rsidP="0064765D">
      <w:pPr>
        <w:ind w:left="851" w:hanging="851"/>
        <w:rPr>
          <w:rFonts w:ascii="Calibri" w:hAnsi="Calibri" w:cs="Arial"/>
          <w:sz w:val="28"/>
          <w:szCs w:val="28"/>
        </w:rPr>
      </w:pPr>
      <w:r>
        <w:rPr>
          <w:rFonts w:ascii="Calibri" w:hAnsi="Calibri"/>
          <w:sz w:val="28"/>
          <w:szCs w:val="28"/>
        </w:rPr>
        <w:t>8</w:t>
      </w:r>
      <w:r w:rsidR="00403875">
        <w:rPr>
          <w:rFonts w:ascii="Calibri" w:hAnsi="Calibri"/>
          <w:sz w:val="28"/>
          <w:szCs w:val="28"/>
        </w:rPr>
        <w:t>.1</w:t>
      </w:r>
      <w:r w:rsidR="00403875">
        <w:rPr>
          <w:rFonts w:ascii="Calibri" w:hAnsi="Calibri"/>
          <w:sz w:val="28"/>
          <w:szCs w:val="28"/>
        </w:rPr>
        <w:tab/>
      </w:r>
      <w:r w:rsidR="0064765D" w:rsidRPr="0064765D">
        <w:rPr>
          <w:rFonts w:ascii="Calibri" w:hAnsi="Calibri" w:cs="Arial"/>
          <w:sz w:val="28"/>
          <w:szCs w:val="28"/>
        </w:rPr>
        <w:t xml:space="preserve">Glen Oaks Housing Association will uphold the rights of data subjects to access and retain control over their personal data in accordance with its Data Subject Rights Procedure. </w:t>
      </w:r>
      <w:r w:rsidR="00D82921">
        <w:rPr>
          <w:rFonts w:ascii="Calibri" w:hAnsi="Calibri" w:cs="Arial"/>
          <w:sz w:val="28"/>
          <w:szCs w:val="28"/>
        </w:rPr>
        <w:t xml:space="preserve"> </w:t>
      </w:r>
      <w:r w:rsidR="0064765D" w:rsidRPr="0064765D">
        <w:rPr>
          <w:rFonts w:ascii="Calibri" w:hAnsi="Calibri" w:cs="Arial"/>
          <w:sz w:val="28"/>
          <w:szCs w:val="28"/>
        </w:rPr>
        <w:t>Glen Oaks Housing Association will comply with individuals’</w:t>
      </w:r>
    </w:p>
    <w:p w14:paraId="0443622A" w14:textId="77777777" w:rsidR="00847C7A" w:rsidRDefault="00847C7A" w:rsidP="0064765D">
      <w:pPr>
        <w:rPr>
          <w:rFonts w:ascii="Calibri" w:hAnsi="Calibri"/>
          <w:sz w:val="28"/>
          <w:szCs w:val="28"/>
        </w:rPr>
      </w:pPr>
    </w:p>
    <w:p w14:paraId="2819A33A" w14:textId="56FD82E7" w:rsidR="0059085B" w:rsidRPr="0064765D" w:rsidRDefault="0059085B" w:rsidP="0059085B">
      <w:pPr>
        <w:numPr>
          <w:ilvl w:val="0"/>
          <w:numId w:val="14"/>
        </w:numPr>
        <w:ind w:left="1701" w:hanging="850"/>
        <w:rPr>
          <w:rFonts w:ascii="Calibri" w:hAnsi="Calibri"/>
          <w:b/>
          <w:bCs w:val="0"/>
          <w:sz w:val="28"/>
          <w:szCs w:val="28"/>
        </w:rPr>
      </w:pPr>
      <w:r w:rsidRPr="0064765D">
        <w:rPr>
          <w:rFonts w:ascii="Calibri" w:hAnsi="Calibri"/>
          <w:b/>
          <w:bCs w:val="0"/>
          <w:sz w:val="28"/>
          <w:szCs w:val="28"/>
        </w:rPr>
        <w:tab/>
      </w:r>
      <w:r w:rsidR="0064765D" w:rsidRPr="0064765D">
        <w:rPr>
          <w:rFonts w:ascii="Calibri" w:hAnsi="Calibri"/>
          <w:b/>
          <w:bCs w:val="0"/>
          <w:sz w:val="28"/>
          <w:szCs w:val="28"/>
        </w:rPr>
        <w:t xml:space="preserve">Right </w:t>
      </w:r>
      <w:r w:rsidR="0064765D" w:rsidRPr="0064765D">
        <w:rPr>
          <w:rFonts w:ascii="Calibri" w:hAnsi="Calibri" w:cs="Arial"/>
          <w:b/>
          <w:sz w:val="28"/>
          <w:szCs w:val="28"/>
        </w:rPr>
        <w:t>to be Informed</w:t>
      </w:r>
      <w:r w:rsidR="0064765D" w:rsidRPr="0064765D">
        <w:rPr>
          <w:rFonts w:ascii="Calibri" w:hAnsi="Calibri" w:cs="Arial"/>
          <w:sz w:val="28"/>
          <w:szCs w:val="28"/>
        </w:rPr>
        <w:t xml:space="preserve"> </w:t>
      </w:r>
      <w:r w:rsidR="00D82921">
        <w:rPr>
          <w:rFonts w:ascii="Calibri" w:hAnsi="Calibri" w:cs="Arial"/>
          <w:sz w:val="28"/>
          <w:szCs w:val="28"/>
        </w:rPr>
        <w:t>-</w:t>
      </w:r>
      <w:r w:rsidR="0064765D" w:rsidRPr="0064765D">
        <w:rPr>
          <w:rFonts w:ascii="Calibri" w:hAnsi="Calibri" w:cs="Arial"/>
          <w:sz w:val="28"/>
          <w:szCs w:val="28"/>
        </w:rPr>
        <w:t xml:space="preserve"> by ensuring individuals are informed of the reasons for processing their data in a clear, </w:t>
      </w:r>
      <w:r w:rsidR="00334046" w:rsidRPr="0064765D">
        <w:rPr>
          <w:rFonts w:ascii="Calibri" w:hAnsi="Calibri" w:cs="Arial"/>
          <w:sz w:val="28"/>
          <w:szCs w:val="28"/>
        </w:rPr>
        <w:t>transparent,</w:t>
      </w:r>
      <w:r w:rsidR="0064765D" w:rsidRPr="0064765D">
        <w:rPr>
          <w:rFonts w:ascii="Calibri" w:hAnsi="Calibri" w:cs="Arial"/>
          <w:sz w:val="28"/>
          <w:szCs w:val="28"/>
        </w:rPr>
        <w:t xml:space="preserve"> and easily accessible form and informing them of all their rights.</w:t>
      </w:r>
    </w:p>
    <w:p w14:paraId="7A97A3DC" w14:textId="78443B7C" w:rsidR="0059085B" w:rsidRPr="0064765D" w:rsidRDefault="0059085B" w:rsidP="0059085B">
      <w:pPr>
        <w:numPr>
          <w:ilvl w:val="0"/>
          <w:numId w:val="14"/>
        </w:numPr>
        <w:ind w:left="1701" w:hanging="850"/>
        <w:rPr>
          <w:rFonts w:ascii="Calibri" w:hAnsi="Calibri"/>
          <w:b/>
          <w:bCs w:val="0"/>
          <w:sz w:val="28"/>
          <w:szCs w:val="28"/>
        </w:rPr>
      </w:pPr>
      <w:r w:rsidRPr="0064765D">
        <w:rPr>
          <w:rFonts w:ascii="Calibri" w:hAnsi="Calibri"/>
          <w:b/>
          <w:bCs w:val="0"/>
          <w:sz w:val="28"/>
          <w:szCs w:val="28"/>
        </w:rPr>
        <w:tab/>
      </w:r>
      <w:r w:rsidR="0064765D" w:rsidRPr="0064765D">
        <w:rPr>
          <w:rFonts w:ascii="Calibri" w:hAnsi="Calibri"/>
          <w:b/>
          <w:bCs w:val="0"/>
          <w:sz w:val="28"/>
          <w:szCs w:val="28"/>
        </w:rPr>
        <w:t>Right</w:t>
      </w:r>
      <w:r w:rsidRPr="0064765D">
        <w:rPr>
          <w:rFonts w:ascii="Calibri" w:hAnsi="Calibri"/>
          <w:b/>
          <w:bCs w:val="0"/>
          <w:sz w:val="28"/>
          <w:szCs w:val="28"/>
        </w:rPr>
        <w:t xml:space="preserve"> </w:t>
      </w:r>
      <w:r w:rsidR="0064765D" w:rsidRPr="0064765D">
        <w:rPr>
          <w:rFonts w:ascii="Calibri" w:hAnsi="Calibri" w:cs="Arial"/>
          <w:b/>
          <w:sz w:val="28"/>
          <w:szCs w:val="28"/>
        </w:rPr>
        <w:t xml:space="preserve">to Access </w:t>
      </w:r>
      <w:r w:rsidR="00D82921">
        <w:rPr>
          <w:rFonts w:ascii="Calibri" w:hAnsi="Calibri" w:cs="Arial"/>
          <w:sz w:val="28"/>
          <w:szCs w:val="28"/>
        </w:rPr>
        <w:t>-</w:t>
      </w:r>
      <w:r w:rsidR="0064765D" w:rsidRPr="0064765D">
        <w:rPr>
          <w:rFonts w:ascii="Calibri" w:hAnsi="Calibri" w:cs="Arial"/>
          <w:sz w:val="28"/>
          <w:szCs w:val="28"/>
        </w:rPr>
        <w:t xml:space="preserve"> by ensuring that individuals are aware of their right to obtain confirmation that their data is being processed; access to copies of their personal data and other information such as a privacy notice and how to execute this right.</w:t>
      </w:r>
    </w:p>
    <w:p w14:paraId="26762D2E" w14:textId="1A9CF85C" w:rsidR="0059085B" w:rsidRPr="0064765D" w:rsidRDefault="0059085B" w:rsidP="0064765D">
      <w:pPr>
        <w:numPr>
          <w:ilvl w:val="0"/>
          <w:numId w:val="41"/>
        </w:numPr>
        <w:ind w:left="1701" w:hanging="850"/>
        <w:rPr>
          <w:rFonts w:ascii="Calibri" w:hAnsi="Calibri" w:cs="Arial"/>
          <w:b/>
          <w:sz w:val="28"/>
          <w:szCs w:val="28"/>
        </w:rPr>
      </w:pPr>
      <w:r w:rsidRPr="0064765D">
        <w:rPr>
          <w:rFonts w:ascii="Calibri" w:hAnsi="Calibri"/>
          <w:b/>
          <w:bCs w:val="0"/>
          <w:sz w:val="28"/>
          <w:szCs w:val="28"/>
        </w:rPr>
        <w:tab/>
      </w:r>
      <w:r w:rsidR="0064765D" w:rsidRPr="0064765D">
        <w:rPr>
          <w:rFonts w:ascii="Calibri" w:hAnsi="Calibri"/>
          <w:b/>
          <w:bCs w:val="0"/>
          <w:sz w:val="28"/>
          <w:szCs w:val="28"/>
        </w:rPr>
        <w:t xml:space="preserve">Right </w:t>
      </w:r>
      <w:r w:rsidR="0064765D" w:rsidRPr="0064765D">
        <w:rPr>
          <w:rFonts w:ascii="Calibri" w:hAnsi="Calibri" w:cs="Arial"/>
          <w:b/>
          <w:sz w:val="28"/>
          <w:szCs w:val="28"/>
        </w:rPr>
        <w:t xml:space="preserve">to Rectification </w:t>
      </w:r>
      <w:r w:rsidR="00D82921">
        <w:rPr>
          <w:rFonts w:ascii="Calibri" w:hAnsi="Calibri" w:cs="Arial"/>
          <w:sz w:val="28"/>
          <w:szCs w:val="28"/>
        </w:rPr>
        <w:t>-</w:t>
      </w:r>
      <w:r w:rsidR="0064765D" w:rsidRPr="0064765D">
        <w:rPr>
          <w:rFonts w:ascii="Calibri" w:hAnsi="Calibri" w:cs="Arial"/>
          <w:sz w:val="28"/>
          <w:szCs w:val="28"/>
        </w:rPr>
        <w:t xml:space="preserve"> by correcting personal data that is found to be inaccurate. Glen Oaks Housing Association will advise data subjects on how to inform us that their data is inaccurate.  Inaccuracies with be rectified without undue delay. </w:t>
      </w:r>
    </w:p>
    <w:p w14:paraId="681DCE36" w14:textId="1A484315" w:rsidR="0064765D" w:rsidRPr="0064765D" w:rsidRDefault="0064765D" w:rsidP="0064765D">
      <w:pPr>
        <w:numPr>
          <w:ilvl w:val="0"/>
          <w:numId w:val="14"/>
        </w:numPr>
        <w:ind w:left="1701" w:hanging="850"/>
        <w:rPr>
          <w:rFonts w:ascii="Calibri" w:hAnsi="Calibri"/>
          <w:b/>
          <w:bCs w:val="0"/>
          <w:sz w:val="28"/>
          <w:szCs w:val="28"/>
        </w:rPr>
      </w:pPr>
      <w:r w:rsidRPr="0064765D">
        <w:rPr>
          <w:rFonts w:ascii="Calibri" w:hAnsi="Calibri"/>
          <w:b/>
          <w:bCs w:val="0"/>
          <w:sz w:val="28"/>
          <w:szCs w:val="28"/>
        </w:rPr>
        <w:tab/>
        <w:t xml:space="preserve">Right </w:t>
      </w:r>
      <w:r w:rsidRPr="0064765D">
        <w:rPr>
          <w:rFonts w:ascii="Calibri" w:hAnsi="Calibri" w:cs="Arial"/>
          <w:b/>
          <w:sz w:val="28"/>
          <w:szCs w:val="28"/>
        </w:rPr>
        <w:t xml:space="preserve">to Erasure </w:t>
      </w:r>
      <w:r w:rsidRPr="0064765D">
        <w:rPr>
          <w:rFonts w:ascii="Calibri" w:hAnsi="Calibri" w:cs="Arial"/>
          <w:sz w:val="28"/>
          <w:szCs w:val="28"/>
        </w:rPr>
        <w:t xml:space="preserve">(sometimes referred to as </w:t>
      </w:r>
      <w:r w:rsidRPr="0064765D">
        <w:rPr>
          <w:rFonts w:ascii="Calibri" w:hAnsi="Calibri" w:cs="Arial"/>
          <w:sz w:val="28"/>
          <w:szCs w:val="28"/>
          <w:lang w:val="en"/>
        </w:rPr>
        <w:t xml:space="preserve">‘the right to be forgotten’) </w:t>
      </w:r>
      <w:r w:rsidR="00D82921">
        <w:rPr>
          <w:rFonts w:ascii="Calibri" w:hAnsi="Calibri" w:cs="Arial"/>
          <w:sz w:val="28"/>
          <w:szCs w:val="28"/>
          <w:lang w:val="en"/>
        </w:rPr>
        <w:t>-</w:t>
      </w:r>
      <w:r w:rsidRPr="0064765D">
        <w:rPr>
          <w:rFonts w:ascii="Calibri" w:hAnsi="Calibri" w:cs="Arial"/>
          <w:sz w:val="28"/>
          <w:szCs w:val="28"/>
          <w:lang w:val="en"/>
        </w:rPr>
        <w:t xml:space="preserve"> </w:t>
      </w:r>
      <w:r w:rsidRPr="0064765D">
        <w:rPr>
          <w:rFonts w:ascii="Calibri" w:hAnsi="Calibri" w:cs="Arial"/>
          <w:sz w:val="28"/>
          <w:szCs w:val="28"/>
        </w:rPr>
        <w:t>Glen Oaks Housing Association</w:t>
      </w:r>
      <w:r w:rsidRPr="0064765D">
        <w:rPr>
          <w:rFonts w:ascii="Calibri" w:hAnsi="Calibri" w:cs="Arial"/>
          <w:sz w:val="28"/>
          <w:szCs w:val="28"/>
          <w:lang w:val="en"/>
        </w:rPr>
        <w:t xml:space="preserve"> will advise data subjects of their right to request the deletion or removal of personal data where processing is no longer required or justified.</w:t>
      </w:r>
    </w:p>
    <w:p w14:paraId="5A7CD28B" w14:textId="7750FDA8" w:rsidR="0064765D" w:rsidRPr="0064765D" w:rsidRDefault="0064765D" w:rsidP="0064765D">
      <w:pPr>
        <w:numPr>
          <w:ilvl w:val="0"/>
          <w:numId w:val="41"/>
        </w:numPr>
        <w:ind w:left="1701" w:hanging="850"/>
        <w:rPr>
          <w:rFonts w:ascii="Calibri" w:hAnsi="Calibri" w:cs="Arial"/>
          <w:b/>
          <w:sz w:val="28"/>
          <w:szCs w:val="28"/>
        </w:rPr>
      </w:pPr>
      <w:r w:rsidRPr="0064765D">
        <w:rPr>
          <w:rFonts w:ascii="Calibri" w:hAnsi="Calibri"/>
          <w:b/>
          <w:bCs w:val="0"/>
          <w:sz w:val="28"/>
          <w:szCs w:val="28"/>
        </w:rPr>
        <w:tab/>
        <w:t xml:space="preserve">Rights </w:t>
      </w:r>
      <w:r w:rsidRPr="0064765D">
        <w:rPr>
          <w:rFonts w:ascii="Calibri" w:hAnsi="Calibri" w:cs="Arial"/>
          <w:b/>
          <w:sz w:val="28"/>
          <w:szCs w:val="28"/>
        </w:rPr>
        <w:t xml:space="preserve">to Restrict Processing </w:t>
      </w:r>
      <w:r w:rsidR="00D82921">
        <w:rPr>
          <w:rFonts w:ascii="Calibri" w:hAnsi="Calibri" w:cs="Arial"/>
          <w:sz w:val="28"/>
          <w:szCs w:val="28"/>
        </w:rPr>
        <w:t>-</w:t>
      </w:r>
      <w:r w:rsidRPr="0064765D">
        <w:rPr>
          <w:rFonts w:ascii="Calibri" w:hAnsi="Calibri" w:cs="Arial"/>
          <w:sz w:val="28"/>
          <w:szCs w:val="28"/>
        </w:rPr>
        <w:t xml:space="preserve"> Glen Oaks Housing Association will restrict processing when a valid request is received by a data subject and inform individuals of how to exercise this right.</w:t>
      </w:r>
    </w:p>
    <w:p w14:paraId="01A6120A" w14:textId="4626E7A9" w:rsidR="0064765D" w:rsidRPr="0064765D" w:rsidRDefault="0064765D" w:rsidP="0064765D">
      <w:pPr>
        <w:numPr>
          <w:ilvl w:val="0"/>
          <w:numId w:val="41"/>
        </w:numPr>
        <w:ind w:left="1701" w:hanging="850"/>
        <w:rPr>
          <w:rFonts w:ascii="Calibri" w:hAnsi="Calibri" w:cs="Arial"/>
          <w:b/>
          <w:sz w:val="28"/>
          <w:szCs w:val="28"/>
        </w:rPr>
      </w:pPr>
      <w:r w:rsidRPr="0064765D">
        <w:rPr>
          <w:rFonts w:ascii="Calibri" w:hAnsi="Calibri"/>
          <w:b/>
          <w:bCs w:val="0"/>
          <w:sz w:val="28"/>
          <w:szCs w:val="28"/>
        </w:rPr>
        <w:tab/>
        <w:t xml:space="preserve">Right </w:t>
      </w:r>
      <w:r w:rsidRPr="0064765D">
        <w:rPr>
          <w:rFonts w:ascii="Calibri" w:hAnsi="Calibri" w:cs="Arial"/>
          <w:b/>
          <w:sz w:val="28"/>
          <w:szCs w:val="28"/>
        </w:rPr>
        <w:t xml:space="preserve">to Data Portability </w:t>
      </w:r>
      <w:r w:rsidR="00D82921">
        <w:rPr>
          <w:rFonts w:ascii="Calibri" w:hAnsi="Calibri" w:cs="Arial"/>
          <w:sz w:val="28"/>
          <w:szCs w:val="28"/>
        </w:rPr>
        <w:t>-</w:t>
      </w:r>
      <w:r w:rsidRPr="0064765D">
        <w:rPr>
          <w:rFonts w:ascii="Calibri" w:hAnsi="Calibri" w:cs="Arial"/>
          <w:sz w:val="28"/>
          <w:szCs w:val="28"/>
        </w:rPr>
        <w:t xml:space="preserve"> by allowing, where possible, data to be transferred to similar organisation in a machine-readable format.</w:t>
      </w:r>
    </w:p>
    <w:p w14:paraId="1EAFF3BD" w14:textId="549F8961" w:rsidR="009A609D" w:rsidRDefault="0064765D" w:rsidP="0064765D">
      <w:pPr>
        <w:numPr>
          <w:ilvl w:val="0"/>
          <w:numId w:val="41"/>
        </w:numPr>
        <w:ind w:left="1701" w:hanging="850"/>
        <w:rPr>
          <w:rFonts w:ascii="Calibri" w:hAnsi="Calibri" w:cs="Arial"/>
          <w:b/>
          <w:sz w:val="28"/>
          <w:szCs w:val="28"/>
        </w:rPr>
      </w:pPr>
      <w:r w:rsidRPr="0064765D">
        <w:rPr>
          <w:rFonts w:ascii="Calibri" w:hAnsi="Calibri"/>
          <w:b/>
          <w:bCs w:val="0"/>
          <w:sz w:val="28"/>
          <w:szCs w:val="28"/>
        </w:rPr>
        <w:tab/>
        <w:t xml:space="preserve">Right </w:t>
      </w:r>
      <w:r w:rsidRPr="0064765D">
        <w:rPr>
          <w:rFonts w:ascii="Calibri" w:hAnsi="Calibri" w:cs="Arial"/>
          <w:b/>
          <w:sz w:val="28"/>
          <w:szCs w:val="28"/>
        </w:rPr>
        <w:t xml:space="preserve">to Object </w:t>
      </w:r>
      <w:r w:rsidR="00D82921">
        <w:rPr>
          <w:rFonts w:ascii="Calibri" w:hAnsi="Calibri" w:cs="Arial"/>
          <w:sz w:val="28"/>
          <w:szCs w:val="28"/>
        </w:rPr>
        <w:t>-</w:t>
      </w:r>
      <w:r w:rsidRPr="0064765D">
        <w:rPr>
          <w:rFonts w:ascii="Calibri" w:hAnsi="Calibri" w:cs="Arial"/>
          <w:sz w:val="28"/>
          <w:szCs w:val="28"/>
        </w:rPr>
        <w:t xml:space="preserve"> by stopping processing personal data, unless legitimate grounds can be demonstrated for the processing which override the interest, </w:t>
      </w:r>
      <w:r w:rsidR="00334046" w:rsidRPr="0064765D">
        <w:rPr>
          <w:rFonts w:ascii="Calibri" w:hAnsi="Calibri" w:cs="Arial"/>
          <w:sz w:val="28"/>
          <w:szCs w:val="28"/>
        </w:rPr>
        <w:t>rights,</w:t>
      </w:r>
      <w:r w:rsidRPr="0064765D">
        <w:rPr>
          <w:rFonts w:ascii="Calibri" w:hAnsi="Calibri" w:cs="Arial"/>
          <w:sz w:val="28"/>
          <w:szCs w:val="28"/>
        </w:rPr>
        <w:t xml:space="preserve"> and freedoms of an individual, or the processing is for the establishment, </w:t>
      </w:r>
      <w:r w:rsidR="00492974" w:rsidRPr="0064765D">
        <w:rPr>
          <w:rFonts w:ascii="Calibri" w:hAnsi="Calibri" w:cs="Arial"/>
          <w:sz w:val="28"/>
          <w:szCs w:val="28"/>
        </w:rPr>
        <w:t>exercise,</w:t>
      </w:r>
      <w:r w:rsidRPr="0064765D">
        <w:rPr>
          <w:rFonts w:ascii="Calibri" w:hAnsi="Calibri" w:cs="Arial"/>
          <w:sz w:val="28"/>
          <w:szCs w:val="28"/>
        </w:rPr>
        <w:t xml:space="preserve"> or defence of legal claims.</w:t>
      </w:r>
    </w:p>
    <w:p w14:paraId="62CF9961" w14:textId="77777777" w:rsidR="006C2CEC" w:rsidRDefault="006C2CEC" w:rsidP="00177172">
      <w:pPr>
        <w:ind w:left="851" w:hanging="851"/>
        <w:rPr>
          <w:rFonts w:ascii="Calibri" w:hAnsi="Calibri"/>
          <w:b/>
          <w:sz w:val="28"/>
          <w:szCs w:val="28"/>
        </w:rPr>
      </w:pPr>
    </w:p>
    <w:p w14:paraId="513C0E55" w14:textId="46E9D623" w:rsidR="00703CD0" w:rsidRPr="001F5587" w:rsidRDefault="008E3A34" w:rsidP="00177172">
      <w:pPr>
        <w:ind w:left="851" w:hanging="851"/>
        <w:rPr>
          <w:rFonts w:ascii="Calibri" w:hAnsi="Calibri"/>
          <w:b/>
          <w:sz w:val="28"/>
          <w:szCs w:val="28"/>
        </w:rPr>
      </w:pPr>
      <w:r>
        <w:rPr>
          <w:rFonts w:ascii="Calibri" w:hAnsi="Calibri"/>
          <w:b/>
          <w:sz w:val="28"/>
          <w:szCs w:val="28"/>
        </w:rPr>
        <w:t>9</w:t>
      </w:r>
      <w:r w:rsidR="00703CD0" w:rsidRPr="001F5587">
        <w:rPr>
          <w:rFonts w:ascii="Calibri" w:hAnsi="Calibri"/>
          <w:b/>
          <w:sz w:val="28"/>
          <w:szCs w:val="28"/>
        </w:rPr>
        <w:t>.0</w:t>
      </w:r>
      <w:r w:rsidR="00703CD0" w:rsidRPr="001F5587">
        <w:rPr>
          <w:rFonts w:ascii="Calibri" w:hAnsi="Calibri"/>
          <w:b/>
          <w:sz w:val="28"/>
          <w:szCs w:val="28"/>
        </w:rPr>
        <w:tab/>
      </w:r>
      <w:r w:rsidR="00334046">
        <w:rPr>
          <w:rFonts w:ascii="Calibri" w:hAnsi="Calibri"/>
          <w:b/>
          <w:sz w:val="28"/>
          <w:szCs w:val="28"/>
        </w:rPr>
        <w:t>Data Protection by Design</w:t>
      </w:r>
    </w:p>
    <w:p w14:paraId="1060B2E7" w14:textId="77777777" w:rsidR="00334046" w:rsidRDefault="00334046" w:rsidP="00334046">
      <w:pPr>
        <w:rPr>
          <w:rFonts w:ascii="Calibri" w:hAnsi="Calibri"/>
          <w:sz w:val="28"/>
          <w:szCs w:val="28"/>
        </w:rPr>
      </w:pPr>
    </w:p>
    <w:p w14:paraId="084DF68A" w14:textId="77777777" w:rsidR="00334046" w:rsidRPr="00334046" w:rsidRDefault="008E3A34" w:rsidP="00334046">
      <w:pPr>
        <w:ind w:left="851" w:hanging="851"/>
        <w:rPr>
          <w:rFonts w:ascii="Calibri" w:hAnsi="Calibri" w:cs="Arial"/>
          <w:sz w:val="28"/>
          <w:szCs w:val="28"/>
        </w:rPr>
      </w:pPr>
      <w:r>
        <w:rPr>
          <w:rFonts w:ascii="Calibri" w:hAnsi="Calibri"/>
          <w:sz w:val="28"/>
          <w:szCs w:val="28"/>
        </w:rPr>
        <w:t>9</w:t>
      </w:r>
      <w:r w:rsidR="00703CD0">
        <w:rPr>
          <w:rFonts w:ascii="Calibri" w:hAnsi="Calibri"/>
          <w:sz w:val="28"/>
          <w:szCs w:val="28"/>
        </w:rPr>
        <w:t>.1</w:t>
      </w:r>
      <w:r w:rsidR="00703CD0">
        <w:rPr>
          <w:rFonts w:ascii="Calibri" w:hAnsi="Calibri"/>
          <w:sz w:val="28"/>
          <w:szCs w:val="28"/>
        </w:rPr>
        <w:tab/>
      </w:r>
      <w:r w:rsidR="00334046" w:rsidRPr="00334046">
        <w:rPr>
          <w:rFonts w:ascii="Calibri" w:hAnsi="Calibri" w:cs="Arial"/>
          <w:sz w:val="28"/>
          <w:szCs w:val="28"/>
        </w:rPr>
        <w:t xml:space="preserve">Glen Oaks Housing Association has an </w:t>
      </w:r>
      <w:r w:rsidR="00334046" w:rsidRPr="00334046">
        <w:rPr>
          <w:rFonts w:ascii="Calibri" w:hAnsi="Calibri" w:cs="Arial"/>
          <w:sz w:val="28"/>
          <w:szCs w:val="28"/>
          <w:lang w:val="en"/>
        </w:rPr>
        <w:t xml:space="preserve">obligation to implement technical and </w:t>
      </w:r>
      <w:r w:rsidR="00334046" w:rsidRPr="00334046">
        <w:rPr>
          <w:rFonts w:ascii="Calibri" w:hAnsi="Calibri" w:cs="Arial"/>
          <w:sz w:val="28"/>
          <w:szCs w:val="28"/>
        </w:rPr>
        <w:t>organisational</w:t>
      </w:r>
      <w:r w:rsidR="00334046" w:rsidRPr="00334046">
        <w:rPr>
          <w:rFonts w:ascii="Calibri" w:hAnsi="Calibri" w:cs="Arial"/>
          <w:sz w:val="28"/>
          <w:szCs w:val="28"/>
          <w:lang w:val="en"/>
        </w:rPr>
        <w:t xml:space="preserve"> measures to demonstrate that data protection has been considered and integrated into its processing activities.</w:t>
      </w:r>
    </w:p>
    <w:p w14:paraId="31F7C2AF" w14:textId="77777777" w:rsidR="00334046" w:rsidRPr="00334046" w:rsidRDefault="00334046" w:rsidP="00334046">
      <w:pPr>
        <w:rPr>
          <w:rFonts w:ascii="Calibri" w:hAnsi="Calibri" w:cs="Arial"/>
          <w:sz w:val="28"/>
          <w:szCs w:val="28"/>
        </w:rPr>
      </w:pPr>
    </w:p>
    <w:p w14:paraId="08F4700C" w14:textId="0FBF5023" w:rsidR="00334046" w:rsidRPr="00334046" w:rsidRDefault="00334046" w:rsidP="00334046">
      <w:pPr>
        <w:ind w:left="851" w:hanging="851"/>
        <w:rPr>
          <w:rFonts w:ascii="Calibri" w:hAnsi="Calibri" w:cs="Arial"/>
          <w:sz w:val="28"/>
          <w:szCs w:val="28"/>
        </w:rPr>
      </w:pPr>
      <w:r>
        <w:rPr>
          <w:rFonts w:ascii="Calibri" w:hAnsi="Calibri" w:cs="Arial"/>
          <w:sz w:val="28"/>
          <w:szCs w:val="28"/>
        </w:rPr>
        <w:t>9.2</w:t>
      </w:r>
      <w:r>
        <w:rPr>
          <w:rFonts w:ascii="Calibri" w:hAnsi="Calibri" w:cs="Arial"/>
          <w:sz w:val="28"/>
          <w:szCs w:val="28"/>
        </w:rPr>
        <w:tab/>
      </w:r>
      <w:r w:rsidRPr="00334046">
        <w:rPr>
          <w:rFonts w:ascii="Calibri" w:hAnsi="Calibri" w:cs="Arial"/>
          <w:sz w:val="28"/>
          <w:szCs w:val="28"/>
        </w:rPr>
        <w:t xml:space="preserve">When introducing any new type of processing, particularly using new technologies, it will take account of whether the processing is likely to result in a high risk to the rights and freedoms of individuals and consider the need for a Data Protection Impact Assessment (DPIA). </w:t>
      </w:r>
    </w:p>
    <w:p w14:paraId="247B1FE1" w14:textId="77777777" w:rsidR="00334046" w:rsidRPr="00334046" w:rsidRDefault="00334046" w:rsidP="00334046">
      <w:pPr>
        <w:rPr>
          <w:rFonts w:ascii="Calibri" w:hAnsi="Calibri" w:cs="Arial"/>
          <w:sz w:val="28"/>
          <w:szCs w:val="28"/>
        </w:rPr>
      </w:pPr>
    </w:p>
    <w:p w14:paraId="2282B1F6" w14:textId="449DF725" w:rsidR="00334046" w:rsidRDefault="00334046" w:rsidP="00334046">
      <w:pPr>
        <w:ind w:left="851" w:hanging="851"/>
        <w:rPr>
          <w:rFonts w:ascii="Calibri" w:hAnsi="Calibri" w:cs="Arial"/>
          <w:sz w:val="28"/>
          <w:szCs w:val="28"/>
        </w:rPr>
      </w:pPr>
      <w:r>
        <w:rPr>
          <w:rFonts w:ascii="Calibri" w:hAnsi="Calibri" w:cs="Arial"/>
          <w:sz w:val="28"/>
          <w:szCs w:val="28"/>
        </w:rPr>
        <w:t>9.3</w:t>
      </w:r>
      <w:r>
        <w:rPr>
          <w:rFonts w:ascii="Calibri" w:hAnsi="Calibri" w:cs="Arial"/>
          <w:sz w:val="28"/>
          <w:szCs w:val="28"/>
        </w:rPr>
        <w:tab/>
      </w:r>
      <w:r w:rsidRPr="00334046">
        <w:rPr>
          <w:rFonts w:ascii="Calibri" w:hAnsi="Calibri" w:cs="Arial"/>
          <w:sz w:val="28"/>
          <w:szCs w:val="28"/>
        </w:rPr>
        <w:t xml:space="preserve">All new policies including the processing of personal data will be reviewed by the Data Protection Lead to ensure compliance with the law and establish if a DPIA is required. </w:t>
      </w:r>
      <w:r w:rsidR="009B174B">
        <w:rPr>
          <w:rFonts w:ascii="Calibri" w:hAnsi="Calibri" w:cs="Arial"/>
          <w:sz w:val="28"/>
          <w:szCs w:val="28"/>
        </w:rPr>
        <w:t xml:space="preserve"> </w:t>
      </w:r>
      <w:r w:rsidRPr="00334046">
        <w:rPr>
          <w:rFonts w:ascii="Calibri" w:hAnsi="Calibri" w:cs="Arial"/>
          <w:sz w:val="28"/>
          <w:szCs w:val="28"/>
        </w:rPr>
        <w:t>Advice and assistance will be provided by the DPO and if it is confirmed that a DPIA is required, it will be carried out in accordance with Glen Oaks Housing Association’s DPIA Procedure.</w:t>
      </w:r>
    </w:p>
    <w:p w14:paraId="54BFAE74" w14:textId="77777777" w:rsidR="00334046" w:rsidRDefault="00334046" w:rsidP="00334046">
      <w:pPr>
        <w:ind w:left="851" w:hanging="851"/>
        <w:rPr>
          <w:rFonts w:ascii="Calibri" w:hAnsi="Calibri" w:cs="Arial"/>
          <w:sz w:val="28"/>
          <w:szCs w:val="28"/>
        </w:rPr>
      </w:pPr>
    </w:p>
    <w:p w14:paraId="46EF68C3" w14:textId="07F01C07" w:rsidR="00334046" w:rsidRDefault="00334046" w:rsidP="00334046">
      <w:pPr>
        <w:ind w:left="851" w:hanging="851"/>
        <w:rPr>
          <w:rFonts w:ascii="Calibri" w:hAnsi="Calibri" w:cs="Arial"/>
          <w:b/>
          <w:bCs w:val="0"/>
          <w:sz w:val="28"/>
          <w:szCs w:val="28"/>
        </w:rPr>
      </w:pPr>
      <w:r w:rsidRPr="00334046">
        <w:rPr>
          <w:rFonts w:ascii="Calibri" w:hAnsi="Calibri" w:cs="Arial"/>
          <w:b/>
          <w:bCs w:val="0"/>
          <w:sz w:val="28"/>
          <w:szCs w:val="28"/>
        </w:rPr>
        <w:t>10.0</w:t>
      </w:r>
      <w:r w:rsidRPr="00334046">
        <w:rPr>
          <w:rFonts w:ascii="Calibri" w:hAnsi="Calibri" w:cs="Arial"/>
          <w:b/>
          <w:bCs w:val="0"/>
          <w:sz w:val="28"/>
          <w:szCs w:val="28"/>
        </w:rPr>
        <w:tab/>
        <w:t xml:space="preserve">Training </w:t>
      </w:r>
    </w:p>
    <w:p w14:paraId="2CCCE593" w14:textId="4B8FFA44" w:rsidR="00334046" w:rsidRDefault="00334046" w:rsidP="00334046">
      <w:pPr>
        <w:ind w:left="851" w:hanging="851"/>
        <w:rPr>
          <w:rFonts w:ascii="Calibri" w:hAnsi="Calibri" w:cs="Arial"/>
          <w:b/>
          <w:bCs w:val="0"/>
          <w:sz w:val="28"/>
          <w:szCs w:val="28"/>
        </w:rPr>
      </w:pPr>
    </w:p>
    <w:p w14:paraId="01A8488C" w14:textId="5A863806" w:rsidR="00334046" w:rsidRPr="00334046" w:rsidRDefault="00334046" w:rsidP="00334046">
      <w:pPr>
        <w:ind w:left="851" w:hanging="851"/>
        <w:rPr>
          <w:rFonts w:ascii="Calibri" w:hAnsi="Calibri" w:cs="Arial"/>
          <w:sz w:val="28"/>
          <w:szCs w:val="28"/>
        </w:rPr>
      </w:pPr>
      <w:r>
        <w:rPr>
          <w:rFonts w:ascii="Calibri" w:hAnsi="Calibri" w:cs="Arial"/>
          <w:sz w:val="28"/>
          <w:szCs w:val="28"/>
        </w:rPr>
        <w:t>10.1</w:t>
      </w:r>
      <w:r>
        <w:rPr>
          <w:rFonts w:ascii="Calibri" w:hAnsi="Calibri" w:cs="Arial"/>
          <w:sz w:val="28"/>
          <w:szCs w:val="28"/>
        </w:rPr>
        <w:tab/>
      </w:r>
      <w:r w:rsidRPr="00334046">
        <w:rPr>
          <w:rFonts w:ascii="Calibri" w:hAnsi="Calibri" w:cs="Arial"/>
          <w:sz w:val="28"/>
          <w:szCs w:val="28"/>
        </w:rPr>
        <w:t xml:space="preserve">All Glen Oaks Housing Association personnel will be made aware of good practice in data protection and where to find guidance and support for data protection issues. </w:t>
      </w:r>
      <w:r w:rsidR="00E26625">
        <w:rPr>
          <w:rFonts w:ascii="Calibri" w:hAnsi="Calibri" w:cs="Arial"/>
          <w:sz w:val="28"/>
          <w:szCs w:val="28"/>
        </w:rPr>
        <w:t xml:space="preserve"> </w:t>
      </w:r>
      <w:r w:rsidRPr="00334046">
        <w:rPr>
          <w:rFonts w:ascii="Calibri" w:hAnsi="Calibri" w:cs="Arial"/>
          <w:sz w:val="28"/>
          <w:szCs w:val="28"/>
        </w:rPr>
        <w:t>Adequate and role specific data protection training will be provided during induction and annually thereafter to everyone who has access to personal data to ensure they understand their responsibilities.</w:t>
      </w:r>
    </w:p>
    <w:p w14:paraId="69DD7E2C" w14:textId="77777777" w:rsidR="00334046" w:rsidRPr="00334046" w:rsidRDefault="00334046" w:rsidP="00334046">
      <w:pPr>
        <w:rPr>
          <w:rFonts w:ascii="Calibri" w:hAnsi="Calibri" w:cs="Arial"/>
          <w:b/>
          <w:sz w:val="28"/>
          <w:szCs w:val="28"/>
        </w:rPr>
      </w:pPr>
    </w:p>
    <w:p w14:paraId="35FFCF1C" w14:textId="3F9C7A0F" w:rsidR="00334046" w:rsidRPr="00334046" w:rsidRDefault="00334046" w:rsidP="00334046">
      <w:pPr>
        <w:ind w:left="851" w:hanging="851"/>
        <w:rPr>
          <w:rFonts w:ascii="Calibri" w:hAnsi="Calibri" w:cs="Arial"/>
          <w:b/>
          <w:sz w:val="28"/>
          <w:szCs w:val="28"/>
        </w:rPr>
      </w:pPr>
      <w:r>
        <w:rPr>
          <w:rFonts w:ascii="Calibri" w:hAnsi="Calibri" w:cs="Arial"/>
          <w:b/>
          <w:sz w:val="28"/>
          <w:szCs w:val="28"/>
        </w:rPr>
        <w:t>11.0</w:t>
      </w:r>
      <w:r>
        <w:rPr>
          <w:rFonts w:ascii="Calibri" w:hAnsi="Calibri" w:cs="Arial"/>
          <w:b/>
          <w:sz w:val="28"/>
          <w:szCs w:val="28"/>
        </w:rPr>
        <w:tab/>
      </w:r>
      <w:r w:rsidRPr="00334046">
        <w:rPr>
          <w:rFonts w:ascii="Calibri" w:hAnsi="Calibri" w:cs="Arial"/>
          <w:b/>
          <w:sz w:val="28"/>
          <w:szCs w:val="28"/>
        </w:rPr>
        <w:t>Breach of Policy</w:t>
      </w:r>
    </w:p>
    <w:p w14:paraId="31B933BC" w14:textId="77777777" w:rsidR="00334046" w:rsidRPr="00334046" w:rsidRDefault="00334046" w:rsidP="00334046">
      <w:pPr>
        <w:rPr>
          <w:rFonts w:ascii="Calibri" w:hAnsi="Calibri" w:cs="Arial"/>
          <w:b/>
          <w:sz w:val="28"/>
          <w:szCs w:val="28"/>
        </w:rPr>
      </w:pPr>
    </w:p>
    <w:p w14:paraId="29028B44" w14:textId="401CFBF7" w:rsidR="00334046" w:rsidRPr="00334046" w:rsidRDefault="00334046" w:rsidP="00334046">
      <w:pPr>
        <w:ind w:left="851" w:hanging="851"/>
        <w:rPr>
          <w:rFonts w:ascii="Calibri" w:hAnsi="Calibri" w:cs="Arial"/>
          <w:vanish/>
          <w:sz w:val="28"/>
          <w:szCs w:val="28"/>
        </w:rPr>
      </w:pPr>
      <w:r>
        <w:rPr>
          <w:rFonts w:ascii="Calibri" w:hAnsi="Calibri" w:cs="Arial"/>
          <w:sz w:val="28"/>
          <w:szCs w:val="28"/>
        </w:rPr>
        <w:t>11.1</w:t>
      </w:r>
      <w:r>
        <w:rPr>
          <w:rFonts w:ascii="Calibri" w:hAnsi="Calibri" w:cs="Arial"/>
          <w:sz w:val="28"/>
          <w:szCs w:val="28"/>
        </w:rPr>
        <w:tab/>
      </w:r>
    </w:p>
    <w:p w14:paraId="61A56C9E" w14:textId="77777777" w:rsidR="00334046" w:rsidRPr="00334046" w:rsidRDefault="00334046" w:rsidP="00334046">
      <w:pPr>
        <w:ind w:left="851" w:hanging="851"/>
        <w:rPr>
          <w:rFonts w:ascii="Calibri" w:hAnsi="Calibri" w:cs="Arial"/>
          <w:sz w:val="28"/>
          <w:szCs w:val="28"/>
        </w:rPr>
      </w:pPr>
      <w:r w:rsidRPr="00334046">
        <w:rPr>
          <w:rFonts w:ascii="Calibri" w:hAnsi="Calibri" w:cs="Arial"/>
          <w:sz w:val="28"/>
          <w:szCs w:val="28"/>
        </w:rPr>
        <w:t>Any breaches of this policy may be dealt with in accordance with Glen Oaks Housing Association’s disciplinary procedures.</w:t>
      </w:r>
    </w:p>
    <w:p w14:paraId="07E2601D" w14:textId="77777777" w:rsidR="00334046" w:rsidRPr="00334046" w:rsidRDefault="00334046" w:rsidP="00334046">
      <w:pPr>
        <w:rPr>
          <w:rFonts w:ascii="Calibri" w:hAnsi="Calibri" w:cs="Arial"/>
          <w:b/>
          <w:sz w:val="28"/>
          <w:szCs w:val="28"/>
        </w:rPr>
      </w:pPr>
    </w:p>
    <w:p w14:paraId="46E28037" w14:textId="5C5D4ACD" w:rsidR="00334046" w:rsidRPr="00334046" w:rsidRDefault="00334046" w:rsidP="00334046">
      <w:pPr>
        <w:ind w:left="851" w:hanging="851"/>
        <w:rPr>
          <w:rFonts w:ascii="Calibri" w:hAnsi="Calibri" w:cs="Arial"/>
          <w:b/>
          <w:sz w:val="28"/>
          <w:szCs w:val="28"/>
        </w:rPr>
      </w:pPr>
      <w:r>
        <w:rPr>
          <w:rFonts w:ascii="Calibri" w:hAnsi="Calibri" w:cs="Arial"/>
          <w:b/>
          <w:sz w:val="28"/>
          <w:szCs w:val="28"/>
        </w:rPr>
        <w:t>12.0</w:t>
      </w:r>
      <w:r>
        <w:rPr>
          <w:rFonts w:ascii="Calibri" w:hAnsi="Calibri" w:cs="Arial"/>
          <w:b/>
          <w:sz w:val="28"/>
          <w:szCs w:val="28"/>
        </w:rPr>
        <w:tab/>
      </w:r>
      <w:r w:rsidRPr="00334046">
        <w:rPr>
          <w:rFonts w:ascii="Calibri" w:hAnsi="Calibri" w:cs="Arial"/>
          <w:b/>
          <w:sz w:val="28"/>
          <w:szCs w:val="28"/>
        </w:rPr>
        <w:t>Monitoring and Reporting</w:t>
      </w:r>
    </w:p>
    <w:p w14:paraId="7A5D950B" w14:textId="77777777" w:rsidR="00334046" w:rsidRPr="00334046" w:rsidRDefault="00334046" w:rsidP="00334046">
      <w:pPr>
        <w:rPr>
          <w:rFonts w:ascii="Calibri" w:hAnsi="Calibri" w:cs="Arial"/>
          <w:sz w:val="28"/>
          <w:szCs w:val="28"/>
        </w:rPr>
      </w:pPr>
    </w:p>
    <w:p w14:paraId="732BC9BE" w14:textId="6A2031DE" w:rsidR="00334046" w:rsidRPr="00334046" w:rsidRDefault="00334046" w:rsidP="00334046">
      <w:pPr>
        <w:ind w:left="851" w:hanging="851"/>
        <w:rPr>
          <w:rFonts w:ascii="Calibri" w:hAnsi="Calibri" w:cs="Arial"/>
          <w:sz w:val="28"/>
          <w:szCs w:val="28"/>
        </w:rPr>
      </w:pPr>
      <w:r>
        <w:rPr>
          <w:rFonts w:ascii="Calibri" w:hAnsi="Calibri" w:cs="Arial"/>
          <w:sz w:val="28"/>
          <w:szCs w:val="28"/>
        </w:rPr>
        <w:t>12.1</w:t>
      </w:r>
      <w:r>
        <w:rPr>
          <w:rFonts w:ascii="Calibri" w:hAnsi="Calibri" w:cs="Arial"/>
          <w:sz w:val="28"/>
          <w:szCs w:val="28"/>
        </w:rPr>
        <w:tab/>
      </w:r>
      <w:r w:rsidRPr="00334046">
        <w:rPr>
          <w:rFonts w:ascii="Calibri" w:hAnsi="Calibri" w:cs="Arial"/>
          <w:sz w:val="28"/>
          <w:szCs w:val="28"/>
        </w:rPr>
        <w:t xml:space="preserve">Regular monitoring and audits will be undertaken by the Data Protection Lead and/or DPO to check compliance with the law, this </w:t>
      </w:r>
      <w:r w:rsidR="00492974" w:rsidRPr="00334046">
        <w:rPr>
          <w:rFonts w:ascii="Calibri" w:hAnsi="Calibri" w:cs="Arial"/>
          <w:sz w:val="28"/>
          <w:szCs w:val="28"/>
        </w:rPr>
        <w:t>policy,</w:t>
      </w:r>
      <w:r w:rsidRPr="00334046">
        <w:rPr>
          <w:rFonts w:ascii="Calibri" w:hAnsi="Calibri" w:cs="Arial"/>
          <w:sz w:val="28"/>
          <w:szCs w:val="28"/>
        </w:rPr>
        <w:t xml:space="preserve"> and associated procedures. </w:t>
      </w:r>
      <w:r w:rsidR="00E26625">
        <w:rPr>
          <w:rFonts w:ascii="Calibri" w:hAnsi="Calibri" w:cs="Arial"/>
          <w:sz w:val="28"/>
          <w:szCs w:val="28"/>
        </w:rPr>
        <w:t xml:space="preserve"> </w:t>
      </w:r>
      <w:r w:rsidRPr="00334046">
        <w:rPr>
          <w:rFonts w:ascii="Calibri" w:hAnsi="Calibri" w:cs="Arial"/>
          <w:sz w:val="28"/>
          <w:szCs w:val="28"/>
        </w:rPr>
        <w:t xml:space="preserve">Any concerns will be raised with the Board. </w:t>
      </w:r>
    </w:p>
    <w:p w14:paraId="71E77CE0" w14:textId="77777777" w:rsidR="00334046" w:rsidRPr="00334046" w:rsidRDefault="00334046" w:rsidP="00334046">
      <w:pPr>
        <w:rPr>
          <w:rFonts w:ascii="Calibri" w:hAnsi="Calibri" w:cs="Arial"/>
          <w:b/>
          <w:sz w:val="28"/>
          <w:szCs w:val="28"/>
        </w:rPr>
      </w:pPr>
    </w:p>
    <w:p w14:paraId="58AE8B25" w14:textId="1B7DEF85" w:rsidR="00334046" w:rsidRPr="00334046" w:rsidRDefault="002D1999" w:rsidP="002D1999">
      <w:pPr>
        <w:ind w:left="851" w:hanging="851"/>
        <w:rPr>
          <w:rFonts w:ascii="Calibri" w:hAnsi="Calibri" w:cs="Arial"/>
          <w:b/>
          <w:sz w:val="28"/>
          <w:szCs w:val="28"/>
        </w:rPr>
      </w:pPr>
      <w:r>
        <w:rPr>
          <w:rFonts w:ascii="Calibri" w:hAnsi="Calibri" w:cs="Arial"/>
          <w:b/>
          <w:sz w:val="28"/>
          <w:szCs w:val="28"/>
        </w:rPr>
        <w:t>13.0</w:t>
      </w:r>
      <w:r>
        <w:rPr>
          <w:rFonts w:ascii="Calibri" w:hAnsi="Calibri" w:cs="Arial"/>
          <w:b/>
          <w:sz w:val="28"/>
          <w:szCs w:val="28"/>
        </w:rPr>
        <w:tab/>
      </w:r>
      <w:r w:rsidR="00334046" w:rsidRPr="00334046">
        <w:rPr>
          <w:rFonts w:ascii="Calibri" w:hAnsi="Calibri" w:cs="Arial"/>
          <w:b/>
          <w:sz w:val="28"/>
          <w:szCs w:val="28"/>
        </w:rPr>
        <w:t>Policy Review</w:t>
      </w:r>
    </w:p>
    <w:p w14:paraId="3B1CE854" w14:textId="77777777" w:rsidR="00334046" w:rsidRPr="00334046" w:rsidRDefault="00334046" w:rsidP="00334046">
      <w:pPr>
        <w:rPr>
          <w:rFonts w:ascii="Calibri" w:hAnsi="Calibri" w:cs="Arial"/>
          <w:b/>
          <w:sz w:val="28"/>
          <w:szCs w:val="28"/>
        </w:rPr>
      </w:pPr>
    </w:p>
    <w:p w14:paraId="5F09A8D8" w14:textId="6616FA1A" w:rsidR="00334046" w:rsidRPr="00334046" w:rsidRDefault="002D1999" w:rsidP="002D1999">
      <w:pPr>
        <w:ind w:left="851" w:hanging="851"/>
        <w:rPr>
          <w:rFonts w:ascii="Calibri" w:hAnsi="Calibri" w:cs="Arial"/>
          <w:vanish/>
          <w:sz w:val="28"/>
          <w:szCs w:val="28"/>
        </w:rPr>
      </w:pPr>
      <w:r>
        <w:rPr>
          <w:rFonts w:ascii="Calibri" w:hAnsi="Calibri" w:cs="Arial"/>
          <w:sz w:val="28"/>
          <w:szCs w:val="28"/>
        </w:rPr>
        <w:t>13.1</w:t>
      </w:r>
      <w:r>
        <w:rPr>
          <w:rFonts w:ascii="Calibri" w:hAnsi="Calibri" w:cs="Arial"/>
          <w:sz w:val="28"/>
          <w:szCs w:val="28"/>
        </w:rPr>
        <w:tab/>
      </w:r>
    </w:p>
    <w:p w14:paraId="05A99471" w14:textId="7B694720" w:rsidR="007047EB" w:rsidRPr="00492974" w:rsidRDefault="00334046" w:rsidP="00492974">
      <w:pPr>
        <w:pStyle w:val="Default"/>
        <w:ind w:left="851" w:hanging="851"/>
        <w:rPr>
          <w:rFonts w:ascii="Calibri" w:hAnsi="Calibri"/>
          <w:bCs/>
          <w:sz w:val="28"/>
          <w:szCs w:val="28"/>
        </w:rPr>
      </w:pPr>
      <w:r w:rsidRPr="00334046">
        <w:rPr>
          <w:rFonts w:ascii="Calibri" w:hAnsi="Calibri"/>
          <w:bCs/>
          <w:sz w:val="28"/>
          <w:szCs w:val="28"/>
        </w:rPr>
        <w:t>This policy will be reviewed every 12 months or when required to address any weakness in the procedure or changes in legislation or best practice.</w:t>
      </w:r>
    </w:p>
    <w:sectPr w:rsidR="007047EB" w:rsidRPr="00492974" w:rsidSect="007F7088">
      <w:footerReference w:type="default" r:id="rId12"/>
      <w:pgSz w:w="11906" w:h="16838" w:code="9"/>
      <w:pgMar w:top="1134" w:right="1134" w:bottom="1134" w:left="1134"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9DF7" w14:textId="77777777" w:rsidR="00835A1A" w:rsidRDefault="00835A1A">
      <w:r>
        <w:separator/>
      </w:r>
    </w:p>
  </w:endnote>
  <w:endnote w:type="continuationSeparator" w:id="0">
    <w:p w14:paraId="3123E8B7" w14:textId="77777777" w:rsidR="00835A1A" w:rsidRDefault="008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7440" w14:textId="77777777" w:rsidR="00835A1A" w:rsidRPr="00512EF8" w:rsidRDefault="00835A1A" w:rsidP="0086113C">
    <w:pPr>
      <w:pStyle w:val="Footer"/>
      <w:pBdr>
        <w:top w:val="single" w:sz="4" w:space="1" w:color="auto"/>
      </w:pBdr>
      <w:tabs>
        <w:tab w:val="clear" w:pos="4153"/>
        <w:tab w:val="clear" w:pos="8306"/>
        <w:tab w:val="right" w:pos="9600"/>
      </w:tabs>
      <w:rPr>
        <w:rFonts w:ascii="Calibri" w:hAnsi="Calibri"/>
        <w:sz w:val="20"/>
        <w:szCs w:val="20"/>
      </w:rPr>
    </w:pPr>
    <w:r>
      <w:rPr>
        <w:rStyle w:val="PageNumber"/>
        <w:rFonts w:ascii="Calibri" w:hAnsi="Calibri"/>
        <w:sz w:val="20"/>
        <w:szCs w:val="20"/>
      </w:rPr>
      <w:t>Standing Orders</w:t>
    </w:r>
    <w:r w:rsidRPr="00512EF8">
      <w:rPr>
        <w:rStyle w:val="PageNumber"/>
        <w:rFonts w:ascii="Calibri" w:hAnsi="Calibri"/>
        <w:sz w:val="20"/>
        <w:szCs w:val="20"/>
      </w:rPr>
      <w:tab/>
      <w:t xml:space="preserve">      - </w:t>
    </w:r>
    <w:r w:rsidRPr="00512EF8">
      <w:rPr>
        <w:rStyle w:val="PageNumber"/>
        <w:rFonts w:ascii="Calibri" w:hAnsi="Calibri"/>
        <w:sz w:val="20"/>
        <w:szCs w:val="20"/>
      </w:rPr>
      <w:fldChar w:fldCharType="begin"/>
    </w:r>
    <w:r w:rsidRPr="00512EF8">
      <w:rPr>
        <w:rStyle w:val="PageNumber"/>
        <w:rFonts w:ascii="Calibri" w:hAnsi="Calibri"/>
        <w:sz w:val="20"/>
        <w:szCs w:val="20"/>
      </w:rPr>
      <w:instrText xml:space="preserve"> PAGE </w:instrText>
    </w:r>
    <w:r w:rsidRPr="00512EF8">
      <w:rPr>
        <w:rStyle w:val="PageNumber"/>
        <w:rFonts w:ascii="Calibri" w:hAnsi="Calibri"/>
        <w:sz w:val="20"/>
        <w:szCs w:val="20"/>
      </w:rPr>
      <w:fldChar w:fldCharType="separate"/>
    </w:r>
    <w:r>
      <w:rPr>
        <w:rStyle w:val="PageNumber"/>
        <w:rFonts w:ascii="Calibri" w:hAnsi="Calibri"/>
        <w:noProof/>
        <w:sz w:val="20"/>
        <w:szCs w:val="20"/>
      </w:rPr>
      <w:t>1</w:t>
    </w:r>
    <w:r w:rsidRPr="00512EF8">
      <w:rPr>
        <w:rStyle w:val="PageNumber"/>
        <w:rFonts w:ascii="Calibri" w:hAnsi="Calibri"/>
        <w:sz w:val="20"/>
        <w:szCs w:val="20"/>
      </w:rPr>
      <w:fldChar w:fldCharType="end"/>
    </w:r>
    <w:r w:rsidRPr="00512EF8">
      <w:rPr>
        <w:rStyle w:val="PageNumber"/>
        <w:rFonts w:ascii="Calibri" w:hAnsi="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CCA8" w14:textId="77777777" w:rsidR="00835A1A" w:rsidRDefault="00835A1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A117" w14:textId="77777777" w:rsidR="00835A1A" w:rsidRDefault="00835A1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F9D1" w14:textId="77A5BF33" w:rsidR="00835A1A" w:rsidRPr="00512EF8" w:rsidRDefault="00A541C4" w:rsidP="00C1091E">
    <w:pPr>
      <w:pStyle w:val="Footer"/>
      <w:pBdr>
        <w:top w:val="single" w:sz="4" w:space="1" w:color="auto"/>
      </w:pBdr>
      <w:tabs>
        <w:tab w:val="clear" w:pos="4153"/>
        <w:tab w:val="clear" w:pos="8306"/>
      </w:tabs>
      <w:rPr>
        <w:rFonts w:ascii="Calibri" w:hAnsi="Calibri"/>
        <w:sz w:val="20"/>
        <w:szCs w:val="20"/>
      </w:rPr>
    </w:pPr>
    <w:r>
      <w:rPr>
        <w:rStyle w:val="PageNumber"/>
        <w:rFonts w:ascii="Calibri" w:hAnsi="Calibri"/>
        <w:sz w:val="20"/>
        <w:szCs w:val="20"/>
      </w:rPr>
      <w:t xml:space="preserve">Data Protection Policy </w:t>
    </w:r>
    <w:r w:rsidR="00835A1A">
      <w:rPr>
        <w:rStyle w:val="PageNumber"/>
        <w:rFonts w:ascii="Calibri" w:hAnsi="Calibri"/>
        <w:sz w:val="20"/>
        <w:szCs w:val="20"/>
      </w:rPr>
      <w:tab/>
    </w:r>
    <w:r w:rsidR="00835A1A" w:rsidRPr="00512EF8">
      <w:rPr>
        <w:rStyle w:val="PageNumber"/>
        <w:rFonts w:ascii="Calibri" w:hAnsi="Calibri"/>
        <w:sz w:val="20"/>
        <w:szCs w:val="20"/>
      </w:rPr>
      <w:t xml:space="preserve"> </w:t>
    </w:r>
    <w:r w:rsidR="00835A1A">
      <w:rPr>
        <w:rStyle w:val="PageNumber"/>
        <w:rFonts w:ascii="Calibri" w:hAnsi="Calibri"/>
        <w:sz w:val="20"/>
        <w:szCs w:val="20"/>
      </w:rPr>
      <w:t xml:space="preserve">                                                                                                                                        </w:t>
    </w:r>
    <w:r>
      <w:rPr>
        <w:rStyle w:val="PageNumber"/>
        <w:rFonts w:ascii="Calibri" w:hAnsi="Calibri"/>
        <w:sz w:val="20"/>
        <w:szCs w:val="20"/>
      </w:rPr>
      <w:t xml:space="preserve">   </w:t>
    </w:r>
    <w:r w:rsidR="00F75646">
      <w:rPr>
        <w:rStyle w:val="PageNumber"/>
        <w:rFonts w:ascii="Calibri" w:hAnsi="Calibri"/>
        <w:sz w:val="20"/>
        <w:szCs w:val="20"/>
      </w:rPr>
      <w:t xml:space="preserve">               </w:t>
    </w:r>
    <w:r>
      <w:rPr>
        <w:rStyle w:val="PageNumber"/>
        <w:rFonts w:ascii="Calibri" w:hAnsi="Calibri"/>
        <w:sz w:val="20"/>
        <w:szCs w:val="20"/>
      </w:rPr>
      <w:t xml:space="preserve">  </w:t>
    </w:r>
    <w:r w:rsidR="00835A1A" w:rsidRPr="00512EF8">
      <w:rPr>
        <w:rStyle w:val="PageNumber"/>
        <w:rFonts w:ascii="Calibri" w:hAnsi="Calibri"/>
        <w:sz w:val="20"/>
        <w:szCs w:val="20"/>
      </w:rPr>
      <w:t xml:space="preserve">- </w:t>
    </w:r>
    <w:r w:rsidR="00835A1A" w:rsidRPr="00512EF8">
      <w:rPr>
        <w:rStyle w:val="PageNumber"/>
        <w:rFonts w:ascii="Calibri" w:hAnsi="Calibri"/>
        <w:sz w:val="20"/>
        <w:szCs w:val="20"/>
      </w:rPr>
      <w:fldChar w:fldCharType="begin"/>
    </w:r>
    <w:r w:rsidR="00835A1A" w:rsidRPr="00512EF8">
      <w:rPr>
        <w:rStyle w:val="PageNumber"/>
        <w:rFonts w:ascii="Calibri" w:hAnsi="Calibri"/>
        <w:sz w:val="20"/>
        <w:szCs w:val="20"/>
      </w:rPr>
      <w:instrText xml:space="preserve"> PAGE </w:instrText>
    </w:r>
    <w:r w:rsidR="00835A1A" w:rsidRPr="00512EF8">
      <w:rPr>
        <w:rStyle w:val="PageNumber"/>
        <w:rFonts w:ascii="Calibri" w:hAnsi="Calibri"/>
        <w:sz w:val="20"/>
        <w:szCs w:val="20"/>
      </w:rPr>
      <w:fldChar w:fldCharType="separate"/>
    </w:r>
    <w:r w:rsidR="00835A1A">
      <w:rPr>
        <w:rStyle w:val="PageNumber"/>
        <w:rFonts w:ascii="Calibri" w:hAnsi="Calibri"/>
        <w:noProof/>
        <w:sz w:val="20"/>
        <w:szCs w:val="20"/>
      </w:rPr>
      <w:t>1</w:t>
    </w:r>
    <w:r w:rsidR="00835A1A" w:rsidRPr="00512EF8">
      <w:rPr>
        <w:rStyle w:val="PageNumber"/>
        <w:rFonts w:ascii="Calibri" w:hAnsi="Calibri"/>
        <w:sz w:val="20"/>
        <w:szCs w:val="20"/>
      </w:rPr>
      <w:fldChar w:fldCharType="end"/>
    </w:r>
    <w:r w:rsidR="00835A1A" w:rsidRPr="00512EF8">
      <w:rPr>
        <w:rStyle w:val="PageNumber"/>
        <w:rFonts w:ascii="Calibri" w:hAnsi="Calibri"/>
        <w:sz w:val="20"/>
        <w:szCs w:val="20"/>
      </w:rPr>
      <w:t xml:space="preserve"> -</w:t>
    </w:r>
  </w:p>
  <w:p w14:paraId="1AFBA8DC" w14:textId="77777777" w:rsidR="00835A1A" w:rsidRPr="004451FB" w:rsidRDefault="00835A1A" w:rsidP="004451F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B103" w14:textId="77777777" w:rsidR="00835A1A" w:rsidRDefault="00835A1A">
      <w:r>
        <w:separator/>
      </w:r>
    </w:p>
  </w:footnote>
  <w:footnote w:type="continuationSeparator" w:id="0">
    <w:p w14:paraId="1F593372" w14:textId="77777777" w:rsidR="00835A1A" w:rsidRDefault="0083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39"/>
    <w:multiLevelType w:val="hybridMultilevel"/>
    <w:tmpl w:val="1C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3A3"/>
    <w:multiLevelType w:val="hybridMultilevel"/>
    <w:tmpl w:val="FEC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6E1"/>
    <w:multiLevelType w:val="hybridMultilevel"/>
    <w:tmpl w:val="0F98B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5082"/>
    <w:multiLevelType w:val="hybridMultilevel"/>
    <w:tmpl w:val="7FBA6C7C"/>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4" w15:restartNumberingAfterBreak="0">
    <w:nsid w:val="1128584B"/>
    <w:multiLevelType w:val="hybridMultilevel"/>
    <w:tmpl w:val="0DA8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4211"/>
    <w:multiLevelType w:val="hybridMultilevel"/>
    <w:tmpl w:val="7A5CA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D24E55"/>
    <w:multiLevelType w:val="hybridMultilevel"/>
    <w:tmpl w:val="92042F9C"/>
    <w:lvl w:ilvl="0" w:tplc="A19C783C">
      <w:start w:val="1"/>
      <w:numFmt w:val="bullet"/>
      <w:lvlText w:val=""/>
      <w:lvlJc w:val="left"/>
      <w:pPr>
        <w:tabs>
          <w:tab w:val="num" w:pos="600"/>
        </w:tabs>
        <w:ind w:left="5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A113A"/>
    <w:multiLevelType w:val="hybridMultilevel"/>
    <w:tmpl w:val="308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17335"/>
    <w:multiLevelType w:val="hybridMultilevel"/>
    <w:tmpl w:val="BDF4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8019B"/>
    <w:multiLevelType w:val="hybridMultilevel"/>
    <w:tmpl w:val="6A62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35452"/>
    <w:multiLevelType w:val="hybridMultilevel"/>
    <w:tmpl w:val="3A9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52EF1"/>
    <w:multiLevelType w:val="hybridMultilevel"/>
    <w:tmpl w:val="5FEA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41AFE"/>
    <w:multiLevelType w:val="hybridMultilevel"/>
    <w:tmpl w:val="7A42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C0636"/>
    <w:multiLevelType w:val="hybridMultilevel"/>
    <w:tmpl w:val="E3F86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B3F57BB"/>
    <w:multiLevelType w:val="hybridMultilevel"/>
    <w:tmpl w:val="B5F4D2E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76F4AA9"/>
    <w:multiLevelType w:val="hybridMultilevel"/>
    <w:tmpl w:val="E79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48AD"/>
    <w:multiLevelType w:val="hybridMultilevel"/>
    <w:tmpl w:val="A7AE7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075C1"/>
    <w:multiLevelType w:val="hybridMultilevel"/>
    <w:tmpl w:val="9AFAEB3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15:restartNumberingAfterBreak="0">
    <w:nsid w:val="410639A1"/>
    <w:multiLevelType w:val="multilevel"/>
    <w:tmpl w:val="3D08BB76"/>
    <w:lvl w:ilvl="0">
      <w:start w:val="1"/>
      <w:numFmt w:val="decimal"/>
      <w:pStyle w:val="Subtitle"/>
      <w:lvlText w:val="%1"/>
      <w:lvlJc w:val="left"/>
      <w:pPr>
        <w:tabs>
          <w:tab w:val="num" w:pos="1080"/>
        </w:tabs>
        <w:ind w:left="1080" w:hanging="72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9" w15:restartNumberingAfterBreak="0">
    <w:nsid w:val="451F7DE0"/>
    <w:multiLevelType w:val="hybridMultilevel"/>
    <w:tmpl w:val="8314FA48"/>
    <w:lvl w:ilvl="0" w:tplc="A19C783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879C4"/>
    <w:multiLevelType w:val="hybridMultilevel"/>
    <w:tmpl w:val="5C86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22C56"/>
    <w:multiLevelType w:val="hybridMultilevel"/>
    <w:tmpl w:val="33F4906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15:restartNumberingAfterBreak="0">
    <w:nsid w:val="4B1D4DF7"/>
    <w:multiLevelType w:val="hybridMultilevel"/>
    <w:tmpl w:val="5FCA4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029011E"/>
    <w:multiLevelType w:val="hybridMultilevel"/>
    <w:tmpl w:val="08A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9542D"/>
    <w:multiLevelType w:val="hybridMultilevel"/>
    <w:tmpl w:val="B70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063A8"/>
    <w:multiLevelType w:val="hybridMultilevel"/>
    <w:tmpl w:val="DE3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6279C"/>
    <w:multiLevelType w:val="hybridMultilevel"/>
    <w:tmpl w:val="9D8ECCC8"/>
    <w:lvl w:ilvl="0" w:tplc="A19C783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918A6"/>
    <w:multiLevelType w:val="hybridMultilevel"/>
    <w:tmpl w:val="204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9429E"/>
    <w:multiLevelType w:val="hybridMultilevel"/>
    <w:tmpl w:val="6D7A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0269F"/>
    <w:multiLevelType w:val="hybridMultilevel"/>
    <w:tmpl w:val="B18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77B48"/>
    <w:multiLevelType w:val="hybridMultilevel"/>
    <w:tmpl w:val="A8B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05EAA"/>
    <w:multiLevelType w:val="hybridMultilevel"/>
    <w:tmpl w:val="EE108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87F3055"/>
    <w:multiLevelType w:val="hybridMultilevel"/>
    <w:tmpl w:val="4E0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571A8"/>
    <w:multiLevelType w:val="hybridMultilevel"/>
    <w:tmpl w:val="0E48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52A1A"/>
    <w:multiLevelType w:val="hybridMultilevel"/>
    <w:tmpl w:val="BC1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63807"/>
    <w:multiLevelType w:val="hybridMultilevel"/>
    <w:tmpl w:val="54C0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107AB"/>
    <w:multiLevelType w:val="hybridMultilevel"/>
    <w:tmpl w:val="EFA8C342"/>
    <w:lvl w:ilvl="0" w:tplc="64CA2F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7653D"/>
    <w:multiLevelType w:val="hybridMultilevel"/>
    <w:tmpl w:val="24005C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EC06940"/>
    <w:multiLevelType w:val="hybridMultilevel"/>
    <w:tmpl w:val="06F2DF3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45990"/>
    <w:multiLevelType w:val="hybridMultilevel"/>
    <w:tmpl w:val="52260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F6065EC"/>
    <w:multiLevelType w:val="hybridMultilevel"/>
    <w:tmpl w:val="BBFA194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10639133">
    <w:abstractNumId w:val="19"/>
  </w:num>
  <w:num w:numId="2" w16cid:durableId="1879005056">
    <w:abstractNumId w:val="6"/>
  </w:num>
  <w:num w:numId="3" w16cid:durableId="1978491537">
    <w:abstractNumId w:val="26"/>
  </w:num>
  <w:num w:numId="4" w16cid:durableId="2128230983">
    <w:abstractNumId w:val="18"/>
  </w:num>
  <w:num w:numId="5" w16cid:durableId="1636175181">
    <w:abstractNumId w:val="14"/>
  </w:num>
  <w:num w:numId="6" w16cid:durableId="1200362247">
    <w:abstractNumId w:val="3"/>
  </w:num>
  <w:num w:numId="7" w16cid:durableId="1100493329">
    <w:abstractNumId w:val="30"/>
  </w:num>
  <w:num w:numId="8" w16cid:durableId="96411569">
    <w:abstractNumId w:val="7"/>
  </w:num>
  <w:num w:numId="9" w16cid:durableId="846092234">
    <w:abstractNumId w:val="29"/>
  </w:num>
  <w:num w:numId="10" w16cid:durableId="1769544011">
    <w:abstractNumId w:val="38"/>
  </w:num>
  <w:num w:numId="11" w16cid:durableId="1949963387">
    <w:abstractNumId w:val="33"/>
  </w:num>
  <w:num w:numId="12" w16cid:durableId="1168055508">
    <w:abstractNumId w:val="28"/>
  </w:num>
  <w:num w:numId="13" w16cid:durableId="890843849">
    <w:abstractNumId w:val="16"/>
  </w:num>
  <w:num w:numId="14" w16cid:durableId="1153566183">
    <w:abstractNumId w:val="17"/>
  </w:num>
  <w:num w:numId="15" w16cid:durableId="1371492151">
    <w:abstractNumId w:val="21"/>
  </w:num>
  <w:num w:numId="16" w16cid:durableId="1394617790">
    <w:abstractNumId w:val="0"/>
  </w:num>
  <w:num w:numId="17" w16cid:durableId="55444975">
    <w:abstractNumId w:val="13"/>
  </w:num>
  <w:num w:numId="18" w16cid:durableId="1310403270">
    <w:abstractNumId w:val="5"/>
  </w:num>
  <w:num w:numId="19" w16cid:durableId="2048065928">
    <w:abstractNumId w:val="32"/>
  </w:num>
  <w:num w:numId="20" w16cid:durableId="988098724">
    <w:abstractNumId w:val="31"/>
  </w:num>
  <w:num w:numId="21" w16cid:durableId="1906839033">
    <w:abstractNumId w:val="24"/>
  </w:num>
  <w:num w:numId="22" w16cid:durableId="1344473922">
    <w:abstractNumId w:val="35"/>
  </w:num>
  <w:num w:numId="23" w16cid:durableId="1918591832">
    <w:abstractNumId w:val="10"/>
  </w:num>
  <w:num w:numId="24" w16cid:durableId="2102144113">
    <w:abstractNumId w:val="25"/>
  </w:num>
  <w:num w:numId="25" w16cid:durableId="443964704">
    <w:abstractNumId w:val="39"/>
  </w:num>
  <w:num w:numId="26" w16cid:durableId="924533272">
    <w:abstractNumId w:val="37"/>
  </w:num>
  <w:num w:numId="27" w16cid:durableId="926694032">
    <w:abstractNumId w:val="27"/>
  </w:num>
  <w:num w:numId="28" w16cid:durableId="1058549800">
    <w:abstractNumId w:val="23"/>
  </w:num>
  <w:num w:numId="29" w16cid:durableId="899245730">
    <w:abstractNumId w:val="1"/>
  </w:num>
  <w:num w:numId="30" w16cid:durableId="1623728039">
    <w:abstractNumId w:val="34"/>
  </w:num>
  <w:num w:numId="31" w16cid:durableId="1101529347">
    <w:abstractNumId w:val="36"/>
  </w:num>
  <w:num w:numId="32" w16cid:durableId="1784954590">
    <w:abstractNumId w:val="22"/>
  </w:num>
  <w:num w:numId="33" w16cid:durableId="309791142">
    <w:abstractNumId w:val="8"/>
  </w:num>
  <w:num w:numId="34" w16cid:durableId="1504273490">
    <w:abstractNumId w:val="9"/>
  </w:num>
  <w:num w:numId="35" w16cid:durableId="2092923649">
    <w:abstractNumId w:val="12"/>
  </w:num>
  <w:num w:numId="36" w16cid:durableId="1664166253">
    <w:abstractNumId w:val="20"/>
  </w:num>
  <w:num w:numId="37" w16cid:durableId="1168521011">
    <w:abstractNumId w:val="40"/>
  </w:num>
  <w:num w:numId="38" w16cid:durableId="195966789">
    <w:abstractNumId w:val="2"/>
  </w:num>
  <w:num w:numId="39" w16cid:durableId="1708867242">
    <w:abstractNumId w:val="11"/>
  </w:num>
  <w:num w:numId="40" w16cid:durableId="647512428">
    <w:abstractNumId w:val="15"/>
  </w:num>
  <w:num w:numId="41" w16cid:durableId="1558544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4"/>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6634"/>
    <w:rsid w:val="000469DB"/>
    <w:rsid w:val="00046AC0"/>
    <w:rsid w:val="00056C1F"/>
    <w:rsid w:val="00057FC6"/>
    <w:rsid w:val="000757E1"/>
    <w:rsid w:val="00082538"/>
    <w:rsid w:val="0009256F"/>
    <w:rsid w:val="000968B0"/>
    <w:rsid w:val="0009706F"/>
    <w:rsid w:val="000A3C61"/>
    <w:rsid w:val="000B2002"/>
    <w:rsid w:val="000C1F0A"/>
    <w:rsid w:val="000C4693"/>
    <w:rsid w:val="000E0995"/>
    <w:rsid w:val="000E0ABD"/>
    <w:rsid w:val="000E12A5"/>
    <w:rsid w:val="000F6C69"/>
    <w:rsid w:val="000F778E"/>
    <w:rsid w:val="000F7AFC"/>
    <w:rsid w:val="00107A90"/>
    <w:rsid w:val="001108A6"/>
    <w:rsid w:val="00117B4C"/>
    <w:rsid w:val="00121FE8"/>
    <w:rsid w:val="001247F8"/>
    <w:rsid w:val="00133B2F"/>
    <w:rsid w:val="001345C2"/>
    <w:rsid w:val="001501A4"/>
    <w:rsid w:val="001502C1"/>
    <w:rsid w:val="001534E1"/>
    <w:rsid w:val="00160A7C"/>
    <w:rsid w:val="001640C6"/>
    <w:rsid w:val="00172C5F"/>
    <w:rsid w:val="00172F25"/>
    <w:rsid w:val="0017438D"/>
    <w:rsid w:val="00177172"/>
    <w:rsid w:val="001821A3"/>
    <w:rsid w:val="00182838"/>
    <w:rsid w:val="00182A54"/>
    <w:rsid w:val="0019221B"/>
    <w:rsid w:val="001948BD"/>
    <w:rsid w:val="001A173F"/>
    <w:rsid w:val="001A46C5"/>
    <w:rsid w:val="001A55A5"/>
    <w:rsid w:val="001A5D99"/>
    <w:rsid w:val="001B0DCF"/>
    <w:rsid w:val="001C4228"/>
    <w:rsid w:val="001E3BCE"/>
    <w:rsid w:val="001F5587"/>
    <w:rsid w:val="001F7DA2"/>
    <w:rsid w:val="00223724"/>
    <w:rsid w:val="00225944"/>
    <w:rsid w:val="00226E9F"/>
    <w:rsid w:val="00227FD3"/>
    <w:rsid w:val="00233D8C"/>
    <w:rsid w:val="00244F88"/>
    <w:rsid w:val="0025391E"/>
    <w:rsid w:val="00265770"/>
    <w:rsid w:val="0027142D"/>
    <w:rsid w:val="00290552"/>
    <w:rsid w:val="002A22F8"/>
    <w:rsid w:val="002A2ECA"/>
    <w:rsid w:val="002B1CDD"/>
    <w:rsid w:val="002C165B"/>
    <w:rsid w:val="002C4C1E"/>
    <w:rsid w:val="002D1999"/>
    <w:rsid w:val="002D2D59"/>
    <w:rsid w:val="002D3B8C"/>
    <w:rsid w:val="002D52D3"/>
    <w:rsid w:val="002F2B6A"/>
    <w:rsid w:val="00312CD1"/>
    <w:rsid w:val="003142F9"/>
    <w:rsid w:val="00321E06"/>
    <w:rsid w:val="003225EF"/>
    <w:rsid w:val="00334046"/>
    <w:rsid w:val="003363D4"/>
    <w:rsid w:val="00343828"/>
    <w:rsid w:val="00354469"/>
    <w:rsid w:val="003565D9"/>
    <w:rsid w:val="00362685"/>
    <w:rsid w:val="00373496"/>
    <w:rsid w:val="00376D89"/>
    <w:rsid w:val="00377CA4"/>
    <w:rsid w:val="00392DC5"/>
    <w:rsid w:val="0039446B"/>
    <w:rsid w:val="003D5660"/>
    <w:rsid w:val="003D61D4"/>
    <w:rsid w:val="003E38D1"/>
    <w:rsid w:val="003E73B1"/>
    <w:rsid w:val="003F2000"/>
    <w:rsid w:val="003F6334"/>
    <w:rsid w:val="00403875"/>
    <w:rsid w:val="00412B57"/>
    <w:rsid w:val="00416663"/>
    <w:rsid w:val="00421CFC"/>
    <w:rsid w:val="004228FE"/>
    <w:rsid w:val="00422CED"/>
    <w:rsid w:val="0042341F"/>
    <w:rsid w:val="00424257"/>
    <w:rsid w:val="0042492E"/>
    <w:rsid w:val="00425E7B"/>
    <w:rsid w:val="00430973"/>
    <w:rsid w:val="00442227"/>
    <w:rsid w:val="004451FB"/>
    <w:rsid w:val="004454AB"/>
    <w:rsid w:val="00456261"/>
    <w:rsid w:val="004579E0"/>
    <w:rsid w:val="00471A57"/>
    <w:rsid w:val="00492974"/>
    <w:rsid w:val="00494D27"/>
    <w:rsid w:val="00494F70"/>
    <w:rsid w:val="004A4D10"/>
    <w:rsid w:val="004B63FA"/>
    <w:rsid w:val="004C22EF"/>
    <w:rsid w:val="004C3020"/>
    <w:rsid w:val="004D3D97"/>
    <w:rsid w:val="004D4950"/>
    <w:rsid w:val="004D63A6"/>
    <w:rsid w:val="004D7E19"/>
    <w:rsid w:val="004E08DB"/>
    <w:rsid w:val="004F3785"/>
    <w:rsid w:val="004F4691"/>
    <w:rsid w:val="00500741"/>
    <w:rsid w:val="0050294B"/>
    <w:rsid w:val="00514C6E"/>
    <w:rsid w:val="00517A60"/>
    <w:rsid w:val="0053324E"/>
    <w:rsid w:val="005458CA"/>
    <w:rsid w:val="00552B74"/>
    <w:rsid w:val="00554488"/>
    <w:rsid w:val="005725EB"/>
    <w:rsid w:val="0057350E"/>
    <w:rsid w:val="005808AC"/>
    <w:rsid w:val="0059085B"/>
    <w:rsid w:val="005A4D87"/>
    <w:rsid w:val="005A50E9"/>
    <w:rsid w:val="005A66D6"/>
    <w:rsid w:val="005B27D7"/>
    <w:rsid w:val="005C2121"/>
    <w:rsid w:val="005C2740"/>
    <w:rsid w:val="005D3191"/>
    <w:rsid w:val="005E1672"/>
    <w:rsid w:val="005E7187"/>
    <w:rsid w:val="005F1CAA"/>
    <w:rsid w:val="0060046D"/>
    <w:rsid w:val="0060314E"/>
    <w:rsid w:val="00604EB4"/>
    <w:rsid w:val="00615CA7"/>
    <w:rsid w:val="006167B7"/>
    <w:rsid w:val="006354A7"/>
    <w:rsid w:val="0064765D"/>
    <w:rsid w:val="00661C95"/>
    <w:rsid w:val="00665304"/>
    <w:rsid w:val="00666D3E"/>
    <w:rsid w:val="00676DBD"/>
    <w:rsid w:val="006771EE"/>
    <w:rsid w:val="0068559E"/>
    <w:rsid w:val="006A7E32"/>
    <w:rsid w:val="006C0F6E"/>
    <w:rsid w:val="006C2CEC"/>
    <w:rsid w:val="006D6746"/>
    <w:rsid w:val="006F153F"/>
    <w:rsid w:val="006F1678"/>
    <w:rsid w:val="006F4594"/>
    <w:rsid w:val="006F5D2A"/>
    <w:rsid w:val="00702A73"/>
    <w:rsid w:val="00703CD0"/>
    <w:rsid w:val="007047EB"/>
    <w:rsid w:val="00711D96"/>
    <w:rsid w:val="007127B8"/>
    <w:rsid w:val="007137AB"/>
    <w:rsid w:val="00715C8D"/>
    <w:rsid w:val="007161DC"/>
    <w:rsid w:val="00721352"/>
    <w:rsid w:val="00731320"/>
    <w:rsid w:val="007329CF"/>
    <w:rsid w:val="0074527E"/>
    <w:rsid w:val="007463B7"/>
    <w:rsid w:val="0075346C"/>
    <w:rsid w:val="00771D2D"/>
    <w:rsid w:val="00784D33"/>
    <w:rsid w:val="00796CFA"/>
    <w:rsid w:val="00796FA2"/>
    <w:rsid w:val="007A061D"/>
    <w:rsid w:val="007A534E"/>
    <w:rsid w:val="007C2522"/>
    <w:rsid w:val="007D3BE1"/>
    <w:rsid w:val="007E29D1"/>
    <w:rsid w:val="007E4B8E"/>
    <w:rsid w:val="007F2EBD"/>
    <w:rsid w:val="007F6AD1"/>
    <w:rsid w:val="007F7088"/>
    <w:rsid w:val="00815326"/>
    <w:rsid w:val="008165AB"/>
    <w:rsid w:val="00820D70"/>
    <w:rsid w:val="00835A1A"/>
    <w:rsid w:val="00843203"/>
    <w:rsid w:val="0084475E"/>
    <w:rsid w:val="0084495D"/>
    <w:rsid w:val="0084760F"/>
    <w:rsid w:val="00847C7A"/>
    <w:rsid w:val="00860C8F"/>
    <w:rsid w:val="0086113C"/>
    <w:rsid w:val="00861FD0"/>
    <w:rsid w:val="00863947"/>
    <w:rsid w:val="00870487"/>
    <w:rsid w:val="00871819"/>
    <w:rsid w:val="00885CD1"/>
    <w:rsid w:val="008947AA"/>
    <w:rsid w:val="00896634"/>
    <w:rsid w:val="008B2965"/>
    <w:rsid w:val="008E1A88"/>
    <w:rsid w:val="008E3A34"/>
    <w:rsid w:val="008E5D58"/>
    <w:rsid w:val="008E7EA3"/>
    <w:rsid w:val="008F050C"/>
    <w:rsid w:val="008F1128"/>
    <w:rsid w:val="00900A28"/>
    <w:rsid w:val="00904F8A"/>
    <w:rsid w:val="009075EB"/>
    <w:rsid w:val="00912221"/>
    <w:rsid w:val="0092232D"/>
    <w:rsid w:val="00926766"/>
    <w:rsid w:val="00930CAF"/>
    <w:rsid w:val="009601DB"/>
    <w:rsid w:val="0096182F"/>
    <w:rsid w:val="009705A5"/>
    <w:rsid w:val="00970E6B"/>
    <w:rsid w:val="00971B2B"/>
    <w:rsid w:val="009747CA"/>
    <w:rsid w:val="0098407E"/>
    <w:rsid w:val="009850C1"/>
    <w:rsid w:val="00993548"/>
    <w:rsid w:val="00995C4F"/>
    <w:rsid w:val="00997995"/>
    <w:rsid w:val="009A609D"/>
    <w:rsid w:val="009B174B"/>
    <w:rsid w:val="009B1ED5"/>
    <w:rsid w:val="009E1EB8"/>
    <w:rsid w:val="009E218B"/>
    <w:rsid w:val="009E3C5D"/>
    <w:rsid w:val="009E63C6"/>
    <w:rsid w:val="009F34A4"/>
    <w:rsid w:val="009F78A5"/>
    <w:rsid w:val="00A003C5"/>
    <w:rsid w:val="00A02533"/>
    <w:rsid w:val="00A068B9"/>
    <w:rsid w:val="00A25F3F"/>
    <w:rsid w:val="00A352A6"/>
    <w:rsid w:val="00A35FFD"/>
    <w:rsid w:val="00A36715"/>
    <w:rsid w:val="00A4057B"/>
    <w:rsid w:val="00A50BA7"/>
    <w:rsid w:val="00A530E9"/>
    <w:rsid w:val="00A541C4"/>
    <w:rsid w:val="00A5519F"/>
    <w:rsid w:val="00A64502"/>
    <w:rsid w:val="00A71047"/>
    <w:rsid w:val="00A71516"/>
    <w:rsid w:val="00A721AE"/>
    <w:rsid w:val="00A7309F"/>
    <w:rsid w:val="00A7703B"/>
    <w:rsid w:val="00A924F1"/>
    <w:rsid w:val="00A975A6"/>
    <w:rsid w:val="00AA2B1A"/>
    <w:rsid w:val="00AB361E"/>
    <w:rsid w:val="00AC5ABD"/>
    <w:rsid w:val="00AD0730"/>
    <w:rsid w:val="00AD6332"/>
    <w:rsid w:val="00AE2AC9"/>
    <w:rsid w:val="00AE2B13"/>
    <w:rsid w:val="00B02DB6"/>
    <w:rsid w:val="00B02FD1"/>
    <w:rsid w:val="00B138FF"/>
    <w:rsid w:val="00B510C2"/>
    <w:rsid w:val="00B56D1A"/>
    <w:rsid w:val="00B573E1"/>
    <w:rsid w:val="00B627C9"/>
    <w:rsid w:val="00B64004"/>
    <w:rsid w:val="00B67E6F"/>
    <w:rsid w:val="00B7267D"/>
    <w:rsid w:val="00B76ADA"/>
    <w:rsid w:val="00B800A8"/>
    <w:rsid w:val="00B84B32"/>
    <w:rsid w:val="00B86079"/>
    <w:rsid w:val="00B90AC1"/>
    <w:rsid w:val="00BA20E7"/>
    <w:rsid w:val="00BA5272"/>
    <w:rsid w:val="00BB287A"/>
    <w:rsid w:val="00BC569C"/>
    <w:rsid w:val="00BF1EA5"/>
    <w:rsid w:val="00BF37FC"/>
    <w:rsid w:val="00C03BAA"/>
    <w:rsid w:val="00C1091E"/>
    <w:rsid w:val="00C163B9"/>
    <w:rsid w:val="00C1719A"/>
    <w:rsid w:val="00C21165"/>
    <w:rsid w:val="00C305BA"/>
    <w:rsid w:val="00C33033"/>
    <w:rsid w:val="00C42264"/>
    <w:rsid w:val="00C44EE8"/>
    <w:rsid w:val="00C45A3F"/>
    <w:rsid w:val="00C501C4"/>
    <w:rsid w:val="00C62C6D"/>
    <w:rsid w:val="00C64AA6"/>
    <w:rsid w:val="00C65A6F"/>
    <w:rsid w:val="00C84E28"/>
    <w:rsid w:val="00C90824"/>
    <w:rsid w:val="00C936F2"/>
    <w:rsid w:val="00C9483B"/>
    <w:rsid w:val="00C974E4"/>
    <w:rsid w:val="00CA07BA"/>
    <w:rsid w:val="00CA2D63"/>
    <w:rsid w:val="00CA3831"/>
    <w:rsid w:val="00CA57C6"/>
    <w:rsid w:val="00CA592C"/>
    <w:rsid w:val="00CB348F"/>
    <w:rsid w:val="00CC6D9D"/>
    <w:rsid w:val="00CC7883"/>
    <w:rsid w:val="00CD643E"/>
    <w:rsid w:val="00CE3D6E"/>
    <w:rsid w:val="00D035B9"/>
    <w:rsid w:val="00D10889"/>
    <w:rsid w:val="00D22F8A"/>
    <w:rsid w:val="00D3405F"/>
    <w:rsid w:val="00D400CD"/>
    <w:rsid w:val="00D5074D"/>
    <w:rsid w:val="00D60DBC"/>
    <w:rsid w:val="00D624EA"/>
    <w:rsid w:val="00D62F94"/>
    <w:rsid w:val="00D667A7"/>
    <w:rsid w:val="00D66B09"/>
    <w:rsid w:val="00D745CA"/>
    <w:rsid w:val="00D7533E"/>
    <w:rsid w:val="00D8179C"/>
    <w:rsid w:val="00D82921"/>
    <w:rsid w:val="00D83E9C"/>
    <w:rsid w:val="00D902FE"/>
    <w:rsid w:val="00D96AF7"/>
    <w:rsid w:val="00DB71A8"/>
    <w:rsid w:val="00DC1447"/>
    <w:rsid w:val="00DC348B"/>
    <w:rsid w:val="00DC7986"/>
    <w:rsid w:val="00DC7FED"/>
    <w:rsid w:val="00DD4964"/>
    <w:rsid w:val="00DD5B2F"/>
    <w:rsid w:val="00DF05CE"/>
    <w:rsid w:val="00DF2FFF"/>
    <w:rsid w:val="00DF4E69"/>
    <w:rsid w:val="00E06BFA"/>
    <w:rsid w:val="00E073DC"/>
    <w:rsid w:val="00E07B0C"/>
    <w:rsid w:val="00E242DD"/>
    <w:rsid w:val="00E26625"/>
    <w:rsid w:val="00E30A8E"/>
    <w:rsid w:val="00E40268"/>
    <w:rsid w:val="00E41634"/>
    <w:rsid w:val="00E442A2"/>
    <w:rsid w:val="00E67FB7"/>
    <w:rsid w:val="00E72F91"/>
    <w:rsid w:val="00E7572D"/>
    <w:rsid w:val="00E956B4"/>
    <w:rsid w:val="00EA2822"/>
    <w:rsid w:val="00EB0A83"/>
    <w:rsid w:val="00EB1B79"/>
    <w:rsid w:val="00EB38D7"/>
    <w:rsid w:val="00EB67A0"/>
    <w:rsid w:val="00EC2E02"/>
    <w:rsid w:val="00F02261"/>
    <w:rsid w:val="00F03711"/>
    <w:rsid w:val="00F0649F"/>
    <w:rsid w:val="00F15212"/>
    <w:rsid w:val="00F15B94"/>
    <w:rsid w:val="00F17BAB"/>
    <w:rsid w:val="00F20574"/>
    <w:rsid w:val="00F25179"/>
    <w:rsid w:val="00F26589"/>
    <w:rsid w:val="00F309F9"/>
    <w:rsid w:val="00F3615C"/>
    <w:rsid w:val="00F45576"/>
    <w:rsid w:val="00F57445"/>
    <w:rsid w:val="00F718ED"/>
    <w:rsid w:val="00F72132"/>
    <w:rsid w:val="00F75646"/>
    <w:rsid w:val="00F91D7C"/>
    <w:rsid w:val="00F96369"/>
    <w:rsid w:val="00F970A7"/>
    <w:rsid w:val="00FA79BC"/>
    <w:rsid w:val="00FC063A"/>
    <w:rsid w:val="00FC591C"/>
    <w:rsid w:val="00FC685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D4531DC"/>
  <w15:docId w15:val="{9D6E6DDD-459D-432A-A411-5846B5FB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color w:val="000000"/>
      <w:sz w:val="24"/>
      <w:szCs w:val="24"/>
      <w:lang w:eastAsia="en-US"/>
    </w:rPr>
  </w:style>
  <w:style w:type="paragraph" w:styleId="Heading1">
    <w:name w:val="heading 1"/>
    <w:basedOn w:val="Normal"/>
    <w:next w:val="Normal"/>
    <w:qFormat/>
    <w:pPr>
      <w:keepNext/>
      <w:jc w:val="both"/>
      <w:outlineLvl w:val="0"/>
    </w:pPr>
    <w:rPr>
      <w:b/>
      <w:bCs w:val="0"/>
    </w:rPr>
  </w:style>
  <w:style w:type="paragraph" w:styleId="Heading2">
    <w:name w:val="heading 2"/>
    <w:basedOn w:val="Normal"/>
    <w:next w:val="Normal"/>
    <w:qFormat/>
    <w:pPr>
      <w:keepNext/>
      <w:outlineLvl w:val="1"/>
    </w:pPr>
    <w:rPr>
      <w:b/>
      <w:bCs w:val="0"/>
      <w:sz w:val="40"/>
    </w:rPr>
  </w:style>
  <w:style w:type="paragraph" w:styleId="Heading3">
    <w:name w:val="heading 3"/>
    <w:basedOn w:val="Normal"/>
    <w:next w:val="Normal"/>
    <w:qFormat/>
    <w:pPr>
      <w:keepNext/>
      <w:jc w:val="center"/>
      <w:outlineLvl w:val="2"/>
    </w:pPr>
    <w:rPr>
      <w:b/>
      <w:bCs w:val="0"/>
      <w:sz w:val="28"/>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character" w:styleId="Hyperlink">
    <w:name w:val="Hyperlink"/>
    <w:rPr>
      <w:color w:val="0000FF"/>
      <w:u w:val="single"/>
    </w:rPr>
  </w:style>
  <w:style w:type="paragraph" w:styleId="Subtitle">
    <w:name w:val="Subtitle"/>
    <w:basedOn w:val="Normal"/>
    <w:link w:val="SubtitleChar"/>
    <w:qFormat/>
    <w:pPr>
      <w:numPr>
        <w:numId w:val="4"/>
      </w:numPr>
    </w:pPr>
    <w:rPr>
      <w:rFonts w:cs="Arial"/>
      <w:b/>
      <w:color w:val="auto"/>
    </w:rPr>
  </w:style>
  <w:style w:type="paragraph" w:styleId="BalloonText">
    <w:name w:val="Balloon Text"/>
    <w:basedOn w:val="Normal"/>
    <w:semiHidden/>
    <w:rsid w:val="007E29D1"/>
    <w:rPr>
      <w:rFonts w:ascii="Tahoma" w:hAnsi="Tahoma" w:cs="Tahoma"/>
      <w:sz w:val="16"/>
      <w:szCs w:val="16"/>
    </w:rPr>
  </w:style>
  <w:style w:type="character" w:styleId="PageNumber">
    <w:name w:val="page number"/>
    <w:rsid w:val="00C974E4"/>
  </w:style>
  <w:style w:type="paragraph" w:styleId="BodyText2">
    <w:name w:val="Body Text 2"/>
    <w:basedOn w:val="Normal"/>
    <w:link w:val="BodyText2Char"/>
    <w:rsid w:val="002D3B8C"/>
    <w:pPr>
      <w:spacing w:after="120" w:line="480" w:lineRule="auto"/>
    </w:pPr>
  </w:style>
  <w:style w:type="character" w:customStyle="1" w:styleId="BodyText2Char">
    <w:name w:val="Body Text 2 Char"/>
    <w:link w:val="BodyText2"/>
    <w:rsid w:val="002D3B8C"/>
    <w:rPr>
      <w:rFonts w:ascii="Arial" w:hAnsi="Arial"/>
      <w:bCs/>
      <w:color w:val="000000"/>
      <w:sz w:val="24"/>
      <w:szCs w:val="24"/>
      <w:lang w:eastAsia="en-US"/>
    </w:rPr>
  </w:style>
  <w:style w:type="table" w:styleId="TableGrid">
    <w:name w:val="Table Grid"/>
    <w:basedOn w:val="TableNormal"/>
    <w:uiPriority w:val="59"/>
    <w:rsid w:val="009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A50E9"/>
    <w:pPr>
      <w:spacing w:after="200" w:line="276" w:lineRule="auto"/>
      <w:ind w:left="720"/>
      <w:contextualSpacing/>
    </w:pPr>
    <w:rPr>
      <w:rFonts w:eastAsia="Calibri" w:cs="Arial"/>
      <w:bCs w:val="0"/>
      <w:color w:val="auto"/>
      <w:szCs w:val="22"/>
    </w:rPr>
  </w:style>
  <w:style w:type="paragraph" w:styleId="FootnoteText">
    <w:name w:val="footnote text"/>
    <w:basedOn w:val="Normal"/>
    <w:link w:val="FootnoteTextChar"/>
    <w:uiPriority w:val="99"/>
    <w:unhideWhenUsed/>
    <w:rsid w:val="005A50E9"/>
    <w:rPr>
      <w:rFonts w:eastAsia="Calibri" w:cs="Arial"/>
      <w:bCs w:val="0"/>
      <w:color w:val="auto"/>
      <w:sz w:val="20"/>
      <w:szCs w:val="20"/>
    </w:rPr>
  </w:style>
  <w:style w:type="character" w:customStyle="1" w:styleId="FootnoteTextChar">
    <w:name w:val="Footnote Text Char"/>
    <w:link w:val="FootnoteText"/>
    <w:uiPriority w:val="99"/>
    <w:rsid w:val="005A50E9"/>
    <w:rPr>
      <w:rFonts w:ascii="Arial" w:eastAsia="Calibri" w:hAnsi="Arial" w:cs="Arial"/>
      <w:lang w:eastAsia="en-US"/>
    </w:rPr>
  </w:style>
  <w:style w:type="character" w:styleId="FootnoteReference">
    <w:name w:val="footnote reference"/>
    <w:uiPriority w:val="99"/>
    <w:unhideWhenUsed/>
    <w:rsid w:val="005A50E9"/>
    <w:rPr>
      <w:vertAlign w:val="superscript"/>
    </w:rPr>
  </w:style>
  <w:style w:type="character" w:customStyle="1" w:styleId="FooterChar">
    <w:name w:val="Footer Char"/>
    <w:link w:val="Footer"/>
    <w:uiPriority w:val="99"/>
    <w:rsid w:val="00B76ADA"/>
    <w:rPr>
      <w:rFonts w:ascii="Arial" w:hAnsi="Arial"/>
      <w:bCs/>
      <w:color w:val="000000"/>
      <w:sz w:val="24"/>
      <w:szCs w:val="24"/>
      <w:lang w:eastAsia="en-US"/>
    </w:rPr>
  </w:style>
  <w:style w:type="character" w:customStyle="1" w:styleId="SubtitleChar">
    <w:name w:val="Subtitle Char"/>
    <w:link w:val="Subtitle"/>
    <w:rsid w:val="007137AB"/>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3142F9"/>
    <w:rPr>
      <w:color w:val="605E5C"/>
      <w:shd w:val="clear" w:color="auto" w:fill="E1DFDD"/>
    </w:rPr>
  </w:style>
  <w:style w:type="character" w:styleId="FollowedHyperlink">
    <w:name w:val="FollowedHyperlink"/>
    <w:basedOn w:val="DefaultParagraphFont"/>
    <w:semiHidden/>
    <w:unhideWhenUsed/>
    <w:rsid w:val="00EB0A83"/>
    <w:rPr>
      <w:color w:val="800080" w:themeColor="followedHyperlink"/>
      <w:u w:val="single"/>
    </w:rPr>
  </w:style>
  <w:style w:type="paragraph" w:customStyle="1" w:styleId="Default">
    <w:name w:val="Default"/>
    <w:rsid w:val="003340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8924">
      <w:bodyDiv w:val="1"/>
      <w:marLeft w:val="0"/>
      <w:marRight w:val="0"/>
      <w:marTop w:val="0"/>
      <w:marBottom w:val="0"/>
      <w:divBdr>
        <w:top w:val="none" w:sz="0" w:space="0" w:color="auto"/>
        <w:left w:val="none" w:sz="0" w:space="0" w:color="auto"/>
        <w:bottom w:val="none" w:sz="0" w:space="0" w:color="auto"/>
        <w:right w:val="none" w:sz="0" w:space="0" w:color="auto"/>
      </w:divBdr>
    </w:div>
    <w:div w:id="14766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2C9D-DEE4-4658-BFCD-EFFE3ED6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GLEN OAKS HOUSING ASSOCIATION LIMITED</vt:lpstr>
    </vt:vector>
  </TitlesOfParts>
  <Company>Glen Oaks Housing Association</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OAKS HOUSING ASSOCIATION LIMITED</dc:title>
  <dc:creator>TRICIA BRIDGES</dc:creator>
  <cp:lastModifiedBy>Tricia Bridges</cp:lastModifiedBy>
  <cp:revision>46</cp:revision>
  <cp:lastPrinted>2021-05-25T10:17:00Z</cp:lastPrinted>
  <dcterms:created xsi:type="dcterms:W3CDTF">2021-05-24T13:34:00Z</dcterms:created>
  <dcterms:modified xsi:type="dcterms:W3CDTF">2022-06-21T13:22:00Z</dcterms:modified>
</cp:coreProperties>
</file>